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C32" w:rsidRPr="007A2719" w:rsidRDefault="00A25C32" w:rsidP="007A2719">
      <w:pP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0227E1" w:rsidRPr="007A2719" w:rsidRDefault="000227E1" w:rsidP="007A2719">
      <w:pPr>
        <w:jc w:val="center"/>
        <w:rPr>
          <w:rFonts w:asciiTheme="minorHAnsi" w:hAnsiTheme="minorHAnsi" w:cstheme="minorHAnsi"/>
          <w:b/>
          <w:sz w:val="22"/>
        </w:rPr>
      </w:pPr>
    </w:p>
    <w:p w:rsidR="00CC3FCF" w:rsidRDefault="00D52506" w:rsidP="007A2719">
      <w:pPr>
        <w:jc w:val="center"/>
        <w:rPr>
          <w:rFonts w:asciiTheme="minorHAnsi" w:hAnsiTheme="minorHAnsi" w:cstheme="minorHAnsi"/>
          <w:b/>
          <w:sz w:val="96"/>
        </w:rPr>
      </w:pPr>
      <w:r w:rsidRPr="002C086C">
        <w:rPr>
          <w:rFonts w:asciiTheme="minorHAnsi" w:hAnsiTheme="minorHAnsi" w:cstheme="minorHAnsi"/>
          <w:b/>
          <w:sz w:val="96"/>
        </w:rPr>
        <w:t xml:space="preserve">Kirklees </w:t>
      </w:r>
    </w:p>
    <w:p w:rsidR="00D52506" w:rsidRPr="002C086C" w:rsidRDefault="00CC3FCF" w:rsidP="007A2719">
      <w:pPr>
        <w:jc w:val="center"/>
        <w:rPr>
          <w:rFonts w:asciiTheme="minorHAnsi" w:hAnsiTheme="minorHAnsi" w:cstheme="minorHAnsi"/>
          <w:b/>
          <w:sz w:val="96"/>
        </w:rPr>
      </w:pPr>
      <w:r>
        <w:rPr>
          <w:rFonts w:asciiTheme="minorHAnsi" w:hAnsiTheme="minorHAnsi" w:cstheme="minorHAnsi"/>
          <w:b/>
          <w:sz w:val="96"/>
        </w:rPr>
        <w:t xml:space="preserve">Rehabilitation Services </w:t>
      </w:r>
    </w:p>
    <w:p w:rsidR="00D52506" w:rsidRPr="007A2719" w:rsidRDefault="00D52506"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D52506" w:rsidRPr="00CC3FCF" w:rsidRDefault="009727D9" w:rsidP="007A2719">
      <w:pPr>
        <w:rPr>
          <w:rFonts w:asciiTheme="minorHAnsi" w:hAnsiTheme="minorHAnsi" w:cstheme="minorHAnsi"/>
          <w:b/>
          <w:szCs w:val="24"/>
        </w:rPr>
      </w:pPr>
      <w:r w:rsidRPr="00CC3FCF">
        <w:rPr>
          <w:rFonts w:asciiTheme="minorHAnsi" w:hAnsiTheme="minorHAnsi" w:cstheme="minorHAnsi"/>
          <w:b/>
          <w:szCs w:val="24"/>
        </w:rPr>
        <w:t>COMMUNITY SERVICES</w:t>
      </w:r>
    </w:p>
    <w:p w:rsidR="009727D9" w:rsidRDefault="009727D9" w:rsidP="007A2719">
      <w:pPr>
        <w:rPr>
          <w:rFonts w:asciiTheme="minorHAnsi" w:hAnsiTheme="minorHAnsi" w:cstheme="minorHAnsi"/>
          <w:sz w:val="22"/>
        </w:rPr>
      </w:pPr>
    </w:p>
    <w:tbl>
      <w:tblPr>
        <w:tblW w:w="0" w:type="auto"/>
        <w:tblCellMar>
          <w:left w:w="0" w:type="dxa"/>
          <w:right w:w="0" w:type="dxa"/>
        </w:tblCellMar>
        <w:tblLook w:val="04A0" w:firstRow="1" w:lastRow="0" w:firstColumn="1" w:lastColumn="0" w:noHBand="0" w:noVBand="1"/>
      </w:tblPr>
      <w:tblGrid>
        <w:gridCol w:w="2943"/>
        <w:gridCol w:w="7655"/>
      </w:tblGrid>
      <w:tr w:rsidR="00F264D2" w:rsidRPr="007A2719" w:rsidTr="00F264D2">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Service Name</w:t>
            </w:r>
          </w:p>
        </w:tc>
        <w:tc>
          <w:tcPr>
            <w:tcW w:w="76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264D2" w:rsidRDefault="00F264D2" w:rsidP="00F264D2">
            <w:pPr>
              <w:tabs>
                <w:tab w:val="left" w:pos="5955"/>
              </w:tabs>
              <w:rPr>
                <w:rFonts w:asciiTheme="minorHAnsi" w:hAnsiTheme="minorHAnsi"/>
                <w:b/>
                <w:sz w:val="22"/>
              </w:rPr>
            </w:pPr>
            <w:r w:rsidRPr="00A77A76">
              <w:rPr>
                <w:rFonts w:asciiTheme="minorHAnsi" w:hAnsiTheme="minorHAnsi"/>
                <w:b/>
                <w:sz w:val="22"/>
              </w:rPr>
              <w:t>Adult Specialty Therapy Service</w:t>
            </w:r>
            <w:r>
              <w:rPr>
                <w:rFonts w:asciiTheme="minorHAnsi" w:hAnsiTheme="minorHAnsi"/>
                <w:b/>
                <w:sz w:val="22"/>
              </w:rPr>
              <w:tab/>
            </w:r>
          </w:p>
          <w:p w:rsidR="00F264D2" w:rsidRPr="007A2719" w:rsidRDefault="00F264D2" w:rsidP="00F264D2">
            <w:pPr>
              <w:tabs>
                <w:tab w:val="left" w:pos="5955"/>
              </w:tabs>
              <w:rPr>
                <w:rFonts w:asciiTheme="minorHAnsi" w:hAnsiTheme="minorHAnsi"/>
                <w:b/>
                <w:sz w:val="22"/>
              </w:rPr>
            </w:pP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 xml:space="preserve">Main Speciality </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r w:rsidRPr="007A2719">
              <w:rPr>
                <w:rFonts w:asciiTheme="minorHAnsi" w:hAnsiTheme="minorHAnsi"/>
                <w:sz w:val="22"/>
              </w:rPr>
              <w:t>Neurology and Complex Disability</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Host Trust</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proofErr w:type="spellStart"/>
            <w:r w:rsidRPr="007A2719">
              <w:rPr>
                <w:rFonts w:asciiTheme="minorHAnsi" w:hAnsiTheme="minorHAnsi"/>
                <w:sz w:val="22"/>
              </w:rPr>
              <w:t>Locala</w:t>
            </w:r>
            <w:proofErr w:type="spellEnd"/>
            <w:r w:rsidRPr="007A2719">
              <w:rPr>
                <w:rFonts w:asciiTheme="minorHAnsi" w:hAnsiTheme="minorHAnsi"/>
                <w:sz w:val="22"/>
              </w:rPr>
              <w:t xml:space="preserve"> Community Partnership CIC     </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Address</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proofErr w:type="spellStart"/>
            <w:r w:rsidRPr="007A2719">
              <w:rPr>
                <w:rFonts w:asciiTheme="minorHAnsi" w:hAnsiTheme="minorHAnsi"/>
                <w:sz w:val="22"/>
              </w:rPr>
              <w:t>Eddercliffe</w:t>
            </w:r>
            <w:proofErr w:type="spellEnd"/>
            <w:r w:rsidRPr="007A2719">
              <w:rPr>
                <w:rFonts w:asciiTheme="minorHAnsi" w:hAnsiTheme="minorHAnsi"/>
                <w:sz w:val="22"/>
              </w:rPr>
              <w:t xml:space="preserve"> Health Centre, Bradford Road, </w:t>
            </w:r>
            <w:proofErr w:type="spellStart"/>
            <w:r w:rsidRPr="007A2719">
              <w:rPr>
                <w:rFonts w:asciiTheme="minorHAnsi" w:hAnsiTheme="minorHAnsi"/>
                <w:sz w:val="22"/>
              </w:rPr>
              <w:t>Liversedge</w:t>
            </w:r>
            <w:proofErr w:type="spellEnd"/>
            <w:r w:rsidRPr="007A2719">
              <w:rPr>
                <w:rFonts w:asciiTheme="minorHAnsi" w:hAnsiTheme="minorHAnsi"/>
                <w:sz w:val="22"/>
              </w:rPr>
              <w:t>, WF15 6LP</w:t>
            </w:r>
            <w:r w:rsidRPr="007A2719">
              <w:rPr>
                <w:rFonts w:asciiTheme="minorHAnsi" w:hAnsiTheme="minorHAnsi"/>
                <w:color w:val="1F497D"/>
                <w:sz w:val="22"/>
              </w:rPr>
              <w:t xml:space="preserve"> – </w:t>
            </w:r>
            <w:r w:rsidRPr="007A2719">
              <w:rPr>
                <w:rFonts w:asciiTheme="minorHAnsi" w:hAnsiTheme="minorHAnsi"/>
                <w:sz w:val="22"/>
              </w:rPr>
              <w:t>North Kirklees</w:t>
            </w:r>
          </w:p>
          <w:p w:rsidR="00F264D2" w:rsidRPr="007A2719" w:rsidRDefault="00F264D2" w:rsidP="00F264D2">
            <w:pPr>
              <w:rPr>
                <w:rFonts w:asciiTheme="minorHAnsi" w:hAnsiTheme="minorHAnsi"/>
                <w:color w:val="1F497D"/>
                <w:sz w:val="22"/>
              </w:rPr>
            </w:pPr>
            <w:r w:rsidRPr="007A2719">
              <w:rPr>
                <w:rFonts w:asciiTheme="minorHAnsi" w:hAnsiTheme="minorHAnsi"/>
                <w:sz w:val="22"/>
              </w:rPr>
              <w:t>Mill Hill Health Centre, Dalton, Huddersfield, HD5 9TS – South Kirklees</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Contact Telephone Number</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color w:val="1F497D"/>
                <w:sz w:val="22"/>
              </w:rPr>
            </w:pPr>
            <w:r w:rsidRPr="007A2719">
              <w:rPr>
                <w:rFonts w:asciiTheme="minorHAnsi" w:hAnsiTheme="minorHAnsi"/>
                <w:sz w:val="22"/>
              </w:rPr>
              <w:t>Single Point of Contact -  0300 304 5555</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Website</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CC3FCF" w:rsidP="00F264D2">
            <w:pPr>
              <w:rPr>
                <w:rFonts w:asciiTheme="minorHAnsi" w:hAnsiTheme="minorHAnsi"/>
                <w:sz w:val="22"/>
              </w:rPr>
            </w:pPr>
            <w:hyperlink r:id="rId9" w:history="1">
              <w:r w:rsidR="00F264D2" w:rsidRPr="007A2719">
                <w:rPr>
                  <w:rStyle w:val="Hyperlink"/>
                  <w:rFonts w:asciiTheme="minorHAnsi" w:hAnsiTheme="minorHAnsi"/>
                  <w:sz w:val="22"/>
                </w:rPr>
                <w:t>www.locala.org.uk/your-healthcare/community-rehabilitation/</w:t>
              </w:r>
            </w:hyperlink>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Service Lead</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r w:rsidRPr="007A2719">
              <w:rPr>
                <w:rFonts w:asciiTheme="minorHAnsi" w:hAnsiTheme="minorHAnsi"/>
                <w:sz w:val="22"/>
              </w:rPr>
              <w:t>Helen Chauhan</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Contact e-mail</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CC3FCF" w:rsidP="00F264D2">
            <w:pPr>
              <w:rPr>
                <w:rFonts w:asciiTheme="minorHAnsi" w:hAnsiTheme="minorHAnsi"/>
                <w:sz w:val="22"/>
              </w:rPr>
            </w:pPr>
            <w:hyperlink r:id="rId10" w:history="1">
              <w:r w:rsidR="00F264D2" w:rsidRPr="007A2719">
                <w:rPr>
                  <w:rStyle w:val="Hyperlink"/>
                  <w:rFonts w:asciiTheme="minorHAnsi" w:hAnsiTheme="minorHAnsi"/>
                  <w:sz w:val="22"/>
                </w:rPr>
                <w:t>Helen.chauhan@locala.org.uk</w:t>
              </w:r>
            </w:hyperlink>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NHS or Private Organisation</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r w:rsidRPr="007A2719">
              <w:rPr>
                <w:rFonts w:asciiTheme="minorHAnsi" w:hAnsiTheme="minorHAnsi"/>
                <w:sz w:val="22"/>
              </w:rPr>
              <w:t>Community Partnership CIC – Social Enterprise with NHS contract</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Service Overview</w:t>
            </w:r>
          </w:p>
        </w:tc>
        <w:tc>
          <w:tcPr>
            <w:tcW w:w="7655" w:type="dxa"/>
            <w:tcBorders>
              <w:top w:val="nil"/>
              <w:left w:val="nil"/>
              <w:bottom w:val="single" w:sz="8" w:space="0" w:color="auto"/>
              <w:right w:val="single" w:sz="8" w:space="0" w:color="auto"/>
            </w:tcBorders>
            <w:tcMar>
              <w:top w:w="0" w:type="dxa"/>
              <w:left w:w="108" w:type="dxa"/>
              <w:bottom w:w="0" w:type="dxa"/>
              <w:right w:w="108" w:type="dxa"/>
            </w:tcMar>
          </w:tcPr>
          <w:p w:rsidR="00F264D2" w:rsidRPr="007A2719" w:rsidRDefault="00F264D2" w:rsidP="00F264D2">
            <w:pPr>
              <w:shd w:val="clear" w:color="auto" w:fill="FFFFFF"/>
              <w:rPr>
                <w:rFonts w:asciiTheme="minorHAnsi" w:hAnsiTheme="minorHAnsi"/>
                <w:sz w:val="22"/>
              </w:rPr>
            </w:pPr>
            <w:r w:rsidRPr="007A2719">
              <w:rPr>
                <w:rFonts w:asciiTheme="minorHAnsi" w:hAnsiTheme="minorHAnsi"/>
                <w:sz w:val="22"/>
              </w:rPr>
              <w:t>We are a multidisciplinary team which provides support and rehabilitation to people with neurological and complex physical and functional disability living in Kirklees. The purpose of the team is to maximise a person's independence and wellbeing. We work together with the client and other agencies to recover skills and confidence and improve quality of life. We are focused on helping people achieve the goals that are important to them.</w:t>
            </w:r>
          </w:p>
          <w:p w:rsidR="00F264D2" w:rsidRPr="007A2719" w:rsidRDefault="00F264D2" w:rsidP="00F264D2">
            <w:pPr>
              <w:shd w:val="clear" w:color="auto" w:fill="FFFFFF"/>
              <w:rPr>
                <w:rFonts w:asciiTheme="minorHAnsi" w:hAnsiTheme="minorHAnsi"/>
                <w:sz w:val="22"/>
              </w:rPr>
            </w:pPr>
            <w:r w:rsidRPr="007A2719">
              <w:rPr>
                <w:rFonts w:asciiTheme="minorHAnsi" w:hAnsiTheme="minorHAnsi"/>
                <w:sz w:val="22"/>
              </w:rPr>
              <w:t>We can offer help to people with physical, cognitive and communication disabilities caused by:</w:t>
            </w:r>
          </w:p>
          <w:p w:rsidR="00F264D2" w:rsidRPr="007A2719" w:rsidRDefault="00F264D2" w:rsidP="00F264D2">
            <w:pPr>
              <w:numPr>
                <w:ilvl w:val="0"/>
                <w:numId w:val="1"/>
              </w:numPr>
              <w:shd w:val="clear" w:color="auto" w:fill="FFFFFF"/>
              <w:rPr>
                <w:rFonts w:asciiTheme="minorHAnsi" w:eastAsia="Times New Roman" w:hAnsiTheme="minorHAnsi"/>
                <w:sz w:val="22"/>
              </w:rPr>
            </w:pPr>
            <w:r w:rsidRPr="007A2719">
              <w:rPr>
                <w:rFonts w:asciiTheme="minorHAnsi" w:eastAsia="Times New Roman" w:hAnsiTheme="minorHAnsi"/>
                <w:sz w:val="22"/>
              </w:rPr>
              <w:t>Stroke (Including Early Supported Discharge)</w:t>
            </w:r>
          </w:p>
          <w:p w:rsidR="00F264D2" w:rsidRPr="007A2719" w:rsidRDefault="00F264D2" w:rsidP="00F264D2">
            <w:pPr>
              <w:numPr>
                <w:ilvl w:val="0"/>
                <w:numId w:val="1"/>
              </w:numPr>
              <w:shd w:val="clear" w:color="auto" w:fill="FFFFFF"/>
              <w:rPr>
                <w:rFonts w:asciiTheme="minorHAnsi" w:eastAsia="Times New Roman" w:hAnsiTheme="minorHAnsi"/>
                <w:sz w:val="22"/>
              </w:rPr>
            </w:pPr>
            <w:r w:rsidRPr="007A2719">
              <w:rPr>
                <w:rFonts w:asciiTheme="minorHAnsi" w:eastAsia="Times New Roman" w:hAnsiTheme="minorHAnsi"/>
                <w:sz w:val="22"/>
              </w:rPr>
              <w:t>Progressive neurological conditions such as Multiple Sclerosis, Motor Neurone disease, Huntington disease and Parkinson's disease</w:t>
            </w:r>
            <w:r w:rsidRPr="007A2719">
              <w:rPr>
                <w:rFonts w:asciiTheme="minorHAnsi" w:eastAsia="Times New Roman" w:hAnsiTheme="minorHAnsi"/>
                <w:color w:val="1F497D"/>
                <w:sz w:val="22"/>
              </w:rPr>
              <w:t xml:space="preserve">, </w:t>
            </w:r>
            <w:r w:rsidRPr="007A2719">
              <w:rPr>
                <w:rFonts w:asciiTheme="minorHAnsi" w:eastAsia="Times New Roman" w:hAnsiTheme="minorHAnsi"/>
                <w:sz w:val="22"/>
              </w:rPr>
              <w:t>PSP.</w:t>
            </w:r>
          </w:p>
          <w:p w:rsidR="00F264D2" w:rsidRPr="007A2719" w:rsidRDefault="00F264D2" w:rsidP="00F264D2">
            <w:pPr>
              <w:numPr>
                <w:ilvl w:val="0"/>
                <w:numId w:val="1"/>
              </w:numPr>
              <w:shd w:val="clear" w:color="auto" w:fill="FFFFFF"/>
              <w:rPr>
                <w:rFonts w:asciiTheme="minorHAnsi" w:eastAsia="Times New Roman" w:hAnsiTheme="minorHAnsi"/>
                <w:sz w:val="22"/>
              </w:rPr>
            </w:pPr>
            <w:r w:rsidRPr="007A2719">
              <w:rPr>
                <w:rFonts w:asciiTheme="minorHAnsi" w:eastAsia="Times New Roman" w:hAnsiTheme="minorHAnsi"/>
                <w:sz w:val="22"/>
              </w:rPr>
              <w:t>Brain Injury – acquired and traumatic</w:t>
            </w:r>
          </w:p>
          <w:p w:rsidR="00F264D2" w:rsidRPr="007A2719" w:rsidRDefault="00F264D2" w:rsidP="00F264D2">
            <w:pPr>
              <w:numPr>
                <w:ilvl w:val="0"/>
                <w:numId w:val="1"/>
              </w:numPr>
              <w:shd w:val="clear" w:color="auto" w:fill="FFFFFF"/>
              <w:rPr>
                <w:rFonts w:asciiTheme="minorHAnsi" w:eastAsia="Times New Roman" w:hAnsiTheme="minorHAnsi"/>
                <w:sz w:val="22"/>
              </w:rPr>
            </w:pPr>
            <w:r w:rsidRPr="007A2719">
              <w:rPr>
                <w:rFonts w:asciiTheme="minorHAnsi" w:eastAsia="Times New Roman" w:hAnsiTheme="minorHAnsi"/>
                <w:sz w:val="22"/>
              </w:rPr>
              <w:t>Complex musculoskeletal and / or orthopaedic problems including unexplained falls and multi-pathology.</w:t>
            </w:r>
          </w:p>
          <w:p w:rsidR="00F264D2" w:rsidRPr="007A2719" w:rsidRDefault="00F264D2" w:rsidP="00F264D2">
            <w:pPr>
              <w:numPr>
                <w:ilvl w:val="0"/>
                <w:numId w:val="1"/>
              </w:numPr>
              <w:shd w:val="clear" w:color="auto" w:fill="FFFFFF"/>
              <w:rPr>
                <w:rFonts w:asciiTheme="minorHAnsi" w:eastAsia="Times New Roman" w:hAnsiTheme="minorHAnsi"/>
                <w:sz w:val="22"/>
              </w:rPr>
            </w:pPr>
            <w:r w:rsidRPr="007A2719">
              <w:rPr>
                <w:rFonts w:asciiTheme="minorHAnsi" w:eastAsia="Times New Roman" w:hAnsiTheme="minorHAnsi"/>
                <w:sz w:val="22"/>
              </w:rPr>
              <w:t xml:space="preserve">Communication deficit as result of stammer and mental health. </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Exclusion Criteria</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r w:rsidRPr="007A2719">
              <w:rPr>
                <w:rFonts w:asciiTheme="minorHAnsi" w:hAnsiTheme="minorHAnsi"/>
                <w:sz w:val="22"/>
              </w:rPr>
              <w:t>Clients must be over 16 years of age, medically stable and registered with a Kirklees GP</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Catchment Area</w:t>
            </w:r>
          </w:p>
        </w:tc>
        <w:tc>
          <w:tcPr>
            <w:tcW w:w="7655" w:type="dxa"/>
            <w:tcBorders>
              <w:top w:val="nil"/>
              <w:left w:val="nil"/>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sz w:val="22"/>
              </w:rPr>
            </w:pPr>
            <w:r w:rsidRPr="007A2719">
              <w:rPr>
                <w:rFonts w:asciiTheme="minorHAnsi" w:hAnsiTheme="minorHAnsi"/>
                <w:sz w:val="22"/>
              </w:rPr>
              <w:t xml:space="preserve">Kirklees. Across the whole of Huddersfield, Dewsbury, </w:t>
            </w:r>
            <w:proofErr w:type="spellStart"/>
            <w:r w:rsidRPr="007A2719">
              <w:rPr>
                <w:rFonts w:asciiTheme="minorHAnsi" w:hAnsiTheme="minorHAnsi"/>
                <w:sz w:val="22"/>
              </w:rPr>
              <w:t>Mirfield</w:t>
            </w:r>
            <w:proofErr w:type="spellEnd"/>
            <w:r w:rsidRPr="007A2719">
              <w:rPr>
                <w:rFonts w:asciiTheme="minorHAnsi" w:hAnsiTheme="minorHAnsi"/>
                <w:sz w:val="22"/>
              </w:rPr>
              <w:t xml:space="preserve">, Batley and </w:t>
            </w:r>
            <w:proofErr w:type="spellStart"/>
            <w:r w:rsidRPr="007A2719">
              <w:rPr>
                <w:rFonts w:asciiTheme="minorHAnsi" w:hAnsiTheme="minorHAnsi"/>
                <w:sz w:val="22"/>
              </w:rPr>
              <w:t>Spenborough</w:t>
            </w:r>
            <w:proofErr w:type="spellEnd"/>
            <w:r w:rsidRPr="007A2719">
              <w:rPr>
                <w:rFonts w:asciiTheme="minorHAnsi" w:hAnsiTheme="minorHAnsi"/>
                <w:sz w:val="22"/>
              </w:rPr>
              <w:t>.</w:t>
            </w:r>
          </w:p>
        </w:tc>
      </w:tr>
      <w:tr w:rsidR="00F264D2" w:rsidRPr="007A2719" w:rsidTr="00F264D2">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264D2" w:rsidRPr="007A2719" w:rsidRDefault="00F264D2" w:rsidP="00F264D2">
            <w:pPr>
              <w:rPr>
                <w:rFonts w:asciiTheme="minorHAnsi" w:hAnsiTheme="minorHAnsi"/>
                <w:b/>
                <w:bCs/>
                <w:sz w:val="22"/>
              </w:rPr>
            </w:pPr>
            <w:r w:rsidRPr="007A2719">
              <w:rPr>
                <w:rFonts w:asciiTheme="minorHAnsi" w:hAnsiTheme="minorHAnsi"/>
                <w:b/>
                <w:bCs/>
                <w:sz w:val="22"/>
              </w:rPr>
              <w:t xml:space="preserve">Referral Process </w:t>
            </w:r>
          </w:p>
        </w:tc>
        <w:tc>
          <w:tcPr>
            <w:tcW w:w="7655" w:type="dxa"/>
            <w:tcBorders>
              <w:top w:val="nil"/>
              <w:left w:val="nil"/>
              <w:bottom w:val="single" w:sz="8" w:space="0" w:color="auto"/>
              <w:right w:val="single" w:sz="8" w:space="0" w:color="auto"/>
            </w:tcBorders>
            <w:tcMar>
              <w:top w:w="0" w:type="dxa"/>
              <w:left w:w="108" w:type="dxa"/>
              <w:bottom w:w="0" w:type="dxa"/>
              <w:right w:w="108" w:type="dxa"/>
            </w:tcMar>
          </w:tcPr>
          <w:p w:rsidR="00F264D2" w:rsidRPr="00F264D2" w:rsidRDefault="00F264D2" w:rsidP="00F264D2">
            <w:pPr>
              <w:pStyle w:val="ListParagraph"/>
              <w:numPr>
                <w:ilvl w:val="0"/>
                <w:numId w:val="30"/>
              </w:numPr>
              <w:rPr>
                <w:rFonts w:asciiTheme="minorHAnsi" w:hAnsiTheme="minorHAnsi"/>
                <w:sz w:val="22"/>
              </w:rPr>
            </w:pPr>
            <w:r w:rsidRPr="00F264D2">
              <w:rPr>
                <w:rFonts w:asciiTheme="minorHAnsi" w:hAnsiTheme="minorHAnsi"/>
                <w:sz w:val="22"/>
              </w:rPr>
              <w:t xml:space="preserve">Referrals can be made via the </w:t>
            </w:r>
            <w:proofErr w:type="spellStart"/>
            <w:r w:rsidRPr="00F264D2">
              <w:rPr>
                <w:rFonts w:asciiTheme="minorHAnsi" w:hAnsiTheme="minorHAnsi"/>
                <w:sz w:val="22"/>
              </w:rPr>
              <w:t>Locala</w:t>
            </w:r>
            <w:proofErr w:type="spellEnd"/>
            <w:r w:rsidRPr="00F264D2">
              <w:rPr>
                <w:rFonts w:asciiTheme="minorHAnsi" w:hAnsiTheme="minorHAnsi"/>
                <w:sz w:val="22"/>
              </w:rPr>
              <w:t xml:space="preserve"> website. </w:t>
            </w:r>
            <w:r>
              <w:rPr>
                <w:rFonts w:asciiTheme="minorHAnsi" w:hAnsiTheme="minorHAnsi"/>
                <w:sz w:val="22"/>
              </w:rPr>
              <w:t xml:space="preserve">  </w:t>
            </w:r>
            <w:hyperlink r:id="rId11" w:history="1">
              <w:r w:rsidRPr="00F264D2">
                <w:rPr>
                  <w:rStyle w:val="Hyperlink"/>
                  <w:rFonts w:asciiTheme="minorHAnsi" w:hAnsiTheme="minorHAnsi"/>
                  <w:sz w:val="22"/>
                </w:rPr>
                <w:t>www.locala.org.uk/home/</w:t>
              </w:r>
            </w:hyperlink>
            <w:r w:rsidRPr="00F264D2">
              <w:rPr>
                <w:rFonts w:asciiTheme="minorHAnsi" w:hAnsiTheme="minorHAnsi"/>
                <w:sz w:val="22"/>
              </w:rPr>
              <w:t xml:space="preserve"> - Select e-referrals on the home page and the service you are trying to contact. You can also attach appropriate documents.</w:t>
            </w:r>
          </w:p>
          <w:p w:rsidR="00F264D2" w:rsidRPr="007A2719" w:rsidRDefault="00F264D2" w:rsidP="00F264D2">
            <w:pPr>
              <w:pStyle w:val="ListParagraph"/>
              <w:numPr>
                <w:ilvl w:val="0"/>
                <w:numId w:val="30"/>
              </w:numPr>
              <w:rPr>
                <w:rFonts w:asciiTheme="minorHAnsi" w:hAnsiTheme="minorHAnsi"/>
                <w:sz w:val="22"/>
              </w:rPr>
            </w:pPr>
            <w:r w:rsidRPr="007A2719">
              <w:rPr>
                <w:rFonts w:asciiTheme="minorHAnsi" w:hAnsiTheme="minorHAnsi"/>
                <w:sz w:val="22"/>
              </w:rPr>
              <w:t xml:space="preserve">A referral Dashboard for </w:t>
            </w:r>
            <w:proofErr w:type="spellStart"/>
            <w:r w:rsidRPr="007A2719">
              <w:rPr>
                <w:rFonts w:asciiTheme="minorHAnsi" w:hAnsiTheme="minorHAnsi"/>
                <w:sz w:val="22"/>
              </w:rPr>
              <w:t>Systmone</w:t>
            </w:r>
            <w:proofErr w:type="spellEnd"/>
            <w:r w:rsidRPr="007A2719">
              <w:rPr>
                <w:rFonts w:asciiTheme="minorHAnsi" w:hAnsiTheme="minorHAnsi"/>
                <w:sz w:val="22"/>
              </w:rPr>
              <w:t xml:space="preserve"> users is available to your organisation for ease of referral to </w:t>
            </w:r>
            <w:proofErr w:type="spellStart"/>
            <w:r w:rsidRPr="007A2719">
              <w:rPr>
                <w:rFonts w:asciiTheme="minorHAnsi" w:hAnsiTheme="minorHAnsi"/>
                <w:sz w:val="22"/>
              </w:rPr>
              <w:t>Locala</w:t>
            </w:r>
            <w:proofErr w:type="spellEnd"/>
            <w:r w:rsidRPr="007A2719">
              <w:rPr>
                <w:rFonts w:asciiTheme="minorHAnsi" w:hAnsiTheme="minorHAnsi"/>
                <w:sz w:val="22"/>
              </w:rPr>
              <w:t xml:space="preserve"> Services. </w:t>
            </w:r>
          </w:p>
          <w:p w:rsidR="00F264D2" w:rsidRPr="007A2719" w:rsidRDefault="00F264D2" w:rsidP="00F264D2">
            <w:pPr>
              <w:pStyle w:val="ListParagraph"/>
              <w:numPr>
                <w:ilvl w:val="0"/>
                <w:numId w:val="30"/>
              </w:numPr>
              <w:rPr>
                <w:rFonts w:asciiTheme="minorHAnsi" w:hAnsiTheme="minorHAnsi"/>
                <w:sz w:val="22"/>
              </w:rPr>
            </w:pPr>
            <w:r w:rsidRPr="007A2719">
              <w:rPr>
                <w:rFonts w:asciiTheme="minorHAnsi" w:hAnsiTheme="minorHAnsi"/>
                <w:sz w:val="22"/>
              </w:rPr>
              <w:t>The Single Point of Contact (SPOC) 0300 304 5555.  The call handler will fill in a referral questionnaire over the phone.</w:t>
            </w:r>
          </w:p>
          <w:p w:rsidR="00F264D2" w:rsidRPr="007A2719" w:rsidRDefault="00F264D2" w:rsidP="00F264D2">
            <w:pPr>
              <w:rPr>
                <w:rFonts w:asciiTheme="minorHAnsi" w:hAnsiTheme="minorHAnsi"/>
                <w:sz w:val="22"/>
              </w:rPr>
            </w:pPr>
          </w:p>
          <w:p w:rsidR="00F264D2" w:rsidRPr="007A2719" w:rsidRDefault="00F264D2" w:rsidP="00F264D2">
            <w:pPr>
              <w:rPr>
                <w:rFonts w:asciiTheme="minorHAnsi" w:hAnsiTheme="minorHAnsi"/>
                <w:sz w:val="22"/>
              </w:rPr>
            </w:pPr>
            <w:r w:rsidRPr="007A2719">
              <w:rPr>
                <w:rFonts w:asciiTheme="minorHAnsi" w:hAnsiTheme="minorHAnsi"/>
                <w:sz w:val="22"/>
              </w:rPr>
              <w:t xml:space="preserve">Electronic referrals via the website or </w:t>
            </w:r>
            <w:proofErr w:type="spellStart"/>
            <w:r w:rsidRPr="007A2719">
              <w:rPr>
                <w:rFonts w:asciiTheme="minorHAnsi" w:hAnsiTheme="minorHAnsi"/>
                <w:sz w:val="22"/>
              </w:rPr>
              <w:t>Systmone</w:t>
            </w:r>
            <w:proofErr w:type="spellEnd"/>
            <w:r w:rsidRPr="007A2719">
              <w:rPr>
                <w:rFonts w:asciiTheme="minorHAnsi" w:hAnsiTheme="minorHAnsi"/>
                <w:sz w:val="22"/>
              </w:rPr>
              <w:t xml:space="preserve"> are the preferred methods. You may have to wait for your call to SPOC to be answered as busy times. </w:t>
            </w:r>
          </w:p>
        </w:tc>
      </w:tr>
    </w:tbl>
    <w:p w:rsidR="00F264D2" w:rsidRDefault="00F264D2"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F264D2" w:rsidRDefault="00F264D2" w:rsidP="007A2719">
      <w:pPr>
        <w:rPr>
          <w:rFonts w:asciiTheme="minorHAnsi" w:hAnsiTheme="minorHAnsi" w:cstheme="minorHAnsi"/>
          <w:sz w:val="22"/>
        </w:rPr>
      </w:pPr>
    </w:p>
    <w:p w:rsidR="00F264D2" w:rsidRDefault="00F264D2" w:rsidP="007A2719">
      <w:pPr>
        <w:rPr>
          <w:rFonts w:asciiTheme="minorHAnsi" w:hAnsiTheme="minorHAnsi" w:cstheme="minorHAnsi"/>
          <w:sz w:val="22"/>
        </w:rPr>
      </w:pPr>
    </w:p>
    <w:tbl>
      <w:tblPr>
        <w:tblStyle w:val="TableGrid"/>
        <w:tblW w:w="0" w:type="auto"/>
        <w:tblLook w:val="04A0" w:firstRow="1" w:lastRow="0" w:firstColumn="1" w:lastColumn="0" w:noHBand="0" w:noVBand="1"/>
      </w:tblPr>
      <w:tblGrid>
        <w:gridCol w:w="2943"/>
        <w:gridCol w:w="7655"/>
      </w:tblGrid>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Name</w:t>
            </w:r>
          </w:p>
        </w:tc>
        <w:tc>
          <w:tcPr>
            <w:tcW w:w="7655" w:type="dxa"/>
          </w:tcPr>
          <w:p w:rsidR="00365DA7" w:rsidRDefault="00365DA7" w:rsidP="00365DA7">
            <w:pPr>
              <w:rPr>
                <w:rFonts w:asciiTheme="minorHAnsi" w:hAnsiTheme="minorHAnsi" w:cstheme="minorHAnsi"/>
                <w:b/>
                <w:sz w:val="22"/>
              </w:rPr>
            </w:pPr>
            <w:r w:rsidRPr="00CC3FCF">
              <w:rPr>
                <w:rFonts w:asciiTheme="minorHAnsi" w:hAnsiTheme="minorHAnsi" w:cstheme="minorHAnsi"/>
                <w:b/>
                <w:sz w:val="22"/>
              </w:rPr>
              <w:t>Rapid Response</w:t>
            </w:r>
          </w:p>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Main Speciality </w:t>
            </w:r>
          </w:p>
        </w:tc>
        <w:tc>
          <w:tcPr>
            <w:tcW w:w="7655" w:type="dxa"/>
          </w:tcPr>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Host Trust</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Calderdale and Huddersfield NHS Foundation Trust</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Address</w:t>
            </w:r>
          </w:p>
        </w:tc>
        <w:tc>
          <w:tcPr>
            <w:tcW w:w="7655" w:type="dxa"/>
          </w:tcPr>
          <w:p w:rsidR="00365DA7" w:rsidRPr="007A2719" w:rsidRDefault="00365DA7" w:rsidP="00365DA7">
            <w:pPr>
              <w:rPr>
                <w:rFonts w:asciiTheme="minorHAnsi" w:hAnsiTheme="minorHAnsi" w:cstheme="minorHAnsi"/>
                <w:sz w:val="22"/>
              </w:rPr>
            </w:pPr>
            <w:proofErr w:type="spellStart"/>
            <w:r w:rsidRPr="00F10294">
              <w:rPr>
                <w:rFonts w:asciiTheme="minorHAnsi" w:hAnsiTheme="minorHAnsi" w:cstheme="minorHAnsi"/>
                <w:sz w:val="22"/>
              </w:rPr>
              <w:t>Fartown</w:t>
            </w:r>
            <w:proofErr w:type="spellEnd"/>
            <w:r w:rsidRPr="00F10294">
              <w:rPr>
                <w:rFonts w:asciiTheme="minorHAnsi" w:hAnsiTheme="minorHAnsi" w:cstheme="minorHAnsi"/>
                <w:sz w:val="22"/>
              </w:rPr>
              <w:t xml:space="preserve"> Health Centre, </w:t>
            </w:r>
            <w:proofErr w:type="spellStart"/>
            <w:r w:rsidRPr="00F10294">
              <w:rPr>
                <w:rFonts w:asciiTheme="minorHAnsi" w:hAnsiTheme="minorHAnsi" w:cstheme="minorHAnsi"/>
                <w:sz w:val="22"/>
              </w:rPr>
              <w:t>Spaines</w:t>
            </w:r>
            <w:proofErr w:type="spellEnd"/>
            <w:r w:rsidRPr="00F10294">
              <w:rPr>
                <w:rFonts w:asciiTheme="minorHAnsi" w:hAnsiTheme="minorHAnsi" w:cstheme="minorHAnsi"/>
                <w:sz w:val="22"/>
              </w:rPr>
              <w:t xml:space="preserve"> Road, </w:t>
            </w:r>
            <w:proofErr w:type="spellStart"/>
            <w:r w:rsidRPr="00F10294">
              <w:rPr>
                <w:rFonts w:asciiTheme="minorHAnsi" w:hAnsiTheme="minorHAnsi" w:cstheme="minorHAnsi"/>
                <w:sz w:val="22"/>
              </w:rPr>
              <w:t>Fartown</w:t>
            </w:r>
            <w:proofErr w:type="spellEnd"/>
            <w:r w:rsidRPr="00F10294">
              <w:rPr>
                <w:rFonts w:asciiTheme="minorHAnsi" w:hAnsiTheme="minorHAnsi" w:cstheme="minorHAnsi"/>
                <w:sz w:val="22"/>
              </w:rPr>
              <w:t>, Huddersfield HD2 2QA.</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Telephone Number</w:t>
            </w:r>
          </w:p>
        </w:tc>
        <w:tc>
          <w:tcPr>
            <w:tcW w:w="7655" w:type="dxa"/>
          </w:tcPr>
          <w:p w:rsidR="00365DA7" w:rsidRPr="007A2719" w:rsidRDefault="00365DA7" w:rsidP="00365DA7">
            <w:pPr>
              <w:rPr>
                <w:rFonts w:asciiTheme="minorHAnsi" w:hAnsiTheme="minorHAnsi" w:cstheme="minorHAnsi"/>
                <w:sz w:val="22"/>
              </w:rPr>
            </w:pPr>
            <w:r w:rsidRPr="007A2719">
              <w:rPr>
                <w:rFonts w:asciiTheme="minorHAnsi" w:hAnsiTheme="minorHAnsi" w:cstheme="minorHAnsi"/>
                <w:sz w:val="22"/>
              </w:rPr>
              <w:t>014</w:t>
            </w:r>
            <w:r>
              <w:rPr>
                <w:rFonts w:asciiTheme="minorHAnsi" w:hAnsiTheme="minorHAnsi" w:cstheme="minorHAnsi"/>
                <w:sz w:val="22"/>
              </w:rPr>
              <w:t>84 347865</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Website</w:t>
            </w:r>
          </w:p>
        </w:tc>
        <w:tc>
          <w:tcPr>
            <w:tcW w:w="7655" w:type="dxa"/>
          </w:tcPr>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Lead</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Theresa </w:t>
            </w:r>
            <w:proofErr w:type="spellStart"/>
            <w:r>
              <w:rPr>
                <w:rFonts w:asciiTheme="minorHAnsi" w:hAnsiTheme="minorHAnsi" w:cstheme="minorHAnsi"/>
                <w:sz w:val="22"/>
              </w:rPr>
              <w:t>Varga</w:t>
            </w:r>
            <w:proofErr w:type="spellEnd"/>
            <w:r>
              <w:rPr>
                <w:rFonts w:asciiTheme="minorHAnsi" w:hAnsiTheme="minorHAnsi" w:cstheme="minorHAnsi"/>
                <w:sz w:val="22"/>
              </w:rPr>
              <w:t xml:space="preserve"> or Helen </w:t>
            </w:r>
            <w:proofErr w:type="spellStart"/>
            <w:r>
              <w:rPr>
                <w:rFonts w:asciiTheme="minorHAnsi" w:hAnsiTheme="minorHAnsi" w:cstheme="minorHAnsi"/>
                <w:sz w:val="22"/>
              </w:rPr>
              <w:t>Chauhan</w:t>
            </w:r>
            <w:proofErr w:type="spellEnd"/>
            <w:r>
              <w:rPr>
                <w:rFonts w:asciiTheme="minorHAnsi" w:hAnsiTheme="minorHAnsi" w:cstheme="minorHAnsi"/>
                <w:sz w:val="22"/>
              </w:rPr>
              <w:t xml:space="preserve">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e-mail</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N/A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NHS or Private Organisation</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NHS</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Overview</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Provides a short term service that enables individuals to stay at home during a time of crisis.  The team can also access and refer to other services such as social services, intermediate care beds, community rehabilitation and wheelchair services.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Exclusion Criteria</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For individuals aged 65 or over but accessible for those over 18 where appropriate</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Catchment Area</w:t>
            </w:r>
          </w:p>
        </w:tc>
        <w:tc>
          <w:tcPr>
            <w:tcW w:w="7655" w:type="dxa"/>
          </w:tcPr>
          <w:p w:rsidR="00365DA7" w:rsidRPr="007A2719" w:rsidRDefault="00365DA7" w:rsidP="00365DA7">
            <w:pPr>
              <w:tabs>
                <w:tab w:val="left" w:pos="3720"/>
              </w:tabs>
              <w:rPr>
                <w:rFonts w:asciiTheme="minorHAnsi" w:hAnsiTheme="minorHAnsi" w:cstheme="minorHAnsi"/>
                <w:sz w:val="22"/>
              </w:rPr>
            </w:pPr>
            <w:r>
              <w:rPr>
                <w:rFonts w:asciiTheme="minorHAnsi" w:hAnsiTheme="minorHAnsi" w:cstheme="minorHAnsi"/>
                <w:sz w:val="22"/>
              </w:rPr>
              <w:t>South Kirklees</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Referral Process </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Referrals are accepted from a variety of sources, referrals made via telephone.  All referrals are responded to as quickly as possible. </w:t>
            </w:r>
          </w:p>
        </w:tc>
      </w:tr>
    </w:tbl>
    <w:p w:rsidR="00F264D2" w:rsidRDefault="00F264D2" w:rsidP="007A2719">
      <w:pPr>
        <w:rPr>
          <w:rFonts w:asciiTheme="minorHAnsi" w:hAnsiTheme="minorHAnsi" w:cstheme="minorHAnsi"/>
          <w:sz w:val="22"/>
        </w:rPr>
      </w:pPr>
    </w:p>
    <w:p w:rsidR="00F264D2" w:rsidRDefault="00F264D2" w:rsidP="007A2719">
      <w:pPr>
        <w:rPr>
          <w:rFonts w:asciiTheme="minorHAnsi" w:hAnsiTheme="minorHAnsi" w:cstheme="minorHAnsi"/>
          <w:sz w:val="22"/>
        </w:rPr>
      </w:pPr>
    </w:p>
    <w:tbl>
      <w:tblPr>
        <w:tblStyle w:val="TableGrid"/>
        <w:tblW w:w="0" w:type="auto"/>
        <w:tblLook w:val="04A0" w:firstRow="1" w:lastRow="0" w:firstColumn="1" w:lastColumn="0" w:noHBand="0" w:noVBand="1"/>
      </w:tblPr>
      <w:tblGrid>
        <w:gridCol w:w="2943"/>
        <w:gridCol w:w="7655"/>
      </w:tblGrid>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Name</w:t>
            </w:r>
          </w:p>
        </w:tc>
        <w:tc>
          <w:tcPr>
            <w:tcW w:w="7655" w:type="dxa"/>
          </w:tcPr>
          <w:p w:rsidR="00365DA7" w:rsidRDefault="00365DA7" w:rsidP="00365DA7">
            <w:pPr>
              <w:rPr>
                <w:rFonts w:asciiTheme="minorHAnsi" w:hAnsiTheme="minorHAnsi" w:cstheme="minorHAnsi"/>
                <w:b/>
                <w:sz w:val="22"/>
              </w:rPr>
            </w:pPr>
            <w:r>
              <w:rPr>
                <w:rFonts w:asciiTheme="minorHAnsi" w:hAnsiTheme="minorHAnsi" w:cstheme="minorHAnsi"/>
                <w:b/>
                <w:sz w:val="22"/>
              </w:rPr>
              <w:t>Social Services</w:t>
            </w:r>
          </w:p>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Main Speciality </w:t>
            </w:r>
          </w:p>
        </w:tc>
        <w:tc>
          <w:tcPr>
            <w:tcW w:w="7655" w:type="dxa"/>
          </w:tcPr>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Host Trust</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Kirklees Council</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Address</w:t>
            </w:r>
          </w:p>
        </w:tc>
        <w:tc>
          <w:tcPr>
            <w:tcW w:w="7655" w:type="dxa"/>
          </w:tcPr>
          <w:p w:rsidR="00365DA7" w:rsidRDefault="00365DA7" w:rsidP="00365DA7">
            <w:pPr>
              <w:rPr>
                <w:rFonts w:asciiTheme="minorHAnsi" w:hAnsiTheme="minorHAnsi" w:cstheme="minorHAnsi"/>
                <w:sz w:val="22"/>
              </w:rPr>
            </w:pPr>
            <w:r>
              <w:rPr>
                <w:rFonts w:asciiTheme="minorHAnsi" w:hAnsiTheme="minorHAnsi" w:cstheme="minorHAnsi"/>
                <w:sz w:val="22"/>
              </w:rPr>
              <w:t>Customer Service Centre, Civic Centre, 3 Market Street, Huddersfield, HD1 2YZ</w:t>
            </w:r>
          </w:p>
          <w:p w:rsidR="00365DA7" w:rsidRPr="007A2719" w:rsidRDefault="00365DA7" w:rsidP="00365DA7">
            <w:pPr>
              <w:rPr>
                <w:rFonts w:asciiTheme="minorHAnsi" w:hAnsiTheme="minorHAnsi" w:cstheme="minorHAnsi"/>
                <w:sz w:val="22"/>
              </w:rPr>
            </w:pPr>
            <w:r>
              <w:rPr>
                <w:rFonts w:asciiTheme="minorHAnsi" w:hAnsiTheme="minorHAnsi" w:cstheme="minorHAnsi"/>
                <w:sz w:val="22"/>
              </w:rPr>
              <w:t>Customer Service Centre, Walsh Building, Town Hall Way, Dewsbury, WF12 8EQ</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Telephone Number</w:t>
            </w:r>
          </w:p>
        </w:tc>
        <w:tc>
          <w:tcPr>
            <w:tcW w:w="7655" w:type="dxa"/>
          </w:tcPr>
          <w:p w:rsidR="00365DA7" w:rsidRPr="007A2719" w:rsidRDefault="00365DA7" w:rsidP="00365DA7">
            <w:pPr>
              <w:rPr>
                <w:rFonts w:asciiTheme="minorHAnsi" w:hAnsiTheme="minorHAnsi" w:cstheme="minorHAnsi"/>
                <w:sz w:val="22"/>
              </w:rPr>
            </w:pPr>
            <w:r w:rsidRPr="007A2719">
              <w:rPr>
                <w:rFonts w:asciiTheme="minorHAnsi" w:hAnsiTheme="minorHAnsi" w:cstheme="minorHAnsi"/>
                <w:sz w:val="22"/>
              </w:rPr>
              <w:t>01484 414933</w:t>
            </w:r>
            <w:r>
              <w:rPr>
                <w:rFonts w:asciiTheme="minorHAnsi" w:hAnsiTheme="minorHAnsi" w:cstheme="minorHAnsi"/>
                <w:sz w:val="22"/>
              </w:rPr>
              <w:t xml:space="preserve"> - Gateway to Care</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Website</w:t>
            </w:r>
          </w:p>
        </w:tc>
        <w:tc>
          <w:tcPr>
            <w:tcW w:w="7655" w:type="dxa"/>
          </w:tcPr>
          <w:p w:rsidR="00365DA7" w:rsidRPr="00287AAA" w:rsidRDefault="00CC3FCF" w:rsidP="00365DA7">
            <w:pPr>
              <w:rPr>
                <w:rFonts w:asciiTheme="minorHAnsi" w:hAnsiTheme="minorHAnsi" w:cstheme="minorHAnsi"/>
                <w:sz w:val="22"/>
              </w:rPr>
            </w:pPr>
            <w:hyperlink r:id="rId12" w:history="1">
              <w:r w:rsidR="00365DA7" w:rsidRPr="00287AAA">
                <w:rPr>
                  <w:rStyle w:val="Hyperlink"/>
                  <w:rFonts w:asciiTheme="minorHAnsi" w:hAnsiTheme="minorHAnsi" w:cstheme="minorHAnsi"/>
                  <w:sz w:val="22"/>
                </w:rPr>
                <w:t>www.kirklees.gov.uk/beta/social-care/contact-gateway-to-care.aspx</w:t>
              </w:r>
            </w:hyperlink>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Lead</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N/A</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e-mail</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N/A</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NHS or Private Organisation</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Council</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Overview</w:t>
            </w:r>
          </w:p>
        </w:tc>
        <w:tc>
          <w:tcPr>
            <w:tcW w:w="7655" w:type="dxa"/>
          </w:tcPr>
          <w:p w:rsidR="00365DA7" w:rsidRDefault="00365DA7" w:rsidP="00365DA7">
            <w:pPr>
              <w:rPr>
                <w:rFonts w:asciiTheme="minorHAnsi" w:hAnsiTheme="minorHAnsi" w:cstheme="minorHAnsi"/>
                <w:sz w:val="22"/>
              </w:rPr>
            </w:pPr>
            <w:r>
              <w:rPr>
                <w:rFonts w:asciiTheme="minorHAnsi" w:hAnsiTheme="minorHAnsi" w:cstheme="minorHAnsi"/>
                <w:sz w:val="22"/>
              </w:rPr>
              <w:t xml:space="preserve">The service can provide: </w:t>
            </w:r>
          </w:p>
          <w:p w:rsidR="00365DA7" w:rsidRPr="00287AAA" w:rsidRDefault="00365DA7" w:rsidP="00365DA7">
            <w:pPr>
              <w:pStyle w:val="ListParagraph"/>
              <w:numPr>
                <w:ilvl w:val="0"/>
                <w:numId w:val="36"/>
              </w:numPr>
              <w:rPr>
                <w:rFonts w:asciiTheme="minorHAnsi" w:hAnsiTheme="minorHAnsi" w:cstheme="minorHAnsi"/>
                <w:sz w:val="22"/>
              </w:rPr>
            </w:pPr>
            <w:r w:rsidRPr="00287AAA">
              <w:rPr>
                <w:rFonts w:asciiTheme="minorHAnsi" w:hAnsiTheme="minorHAnsi" w:cstheme="minorHAnsi"/>
                <w:sz w:val="22"/>
              </w:rPr>
              <w:t xml:space="preserve">Information, advice and support, including signposting to voluntary and community organisations.  Advice about living independently through day opportunities, adaptations to homes, personal budgets or direct payments. </w:t>
            </w:r>
          </w:p>
          <w:p w:rsidR="00365DA7" w:rsidRPr="00287AAA" w:rsidRDefault="00365DA7" w:rsidP="00365DA7">
            <w:pPr>
              <w:pStyle w:val="ListParagraph"/>
              <w:numPr>
                <w:ilvl w:val="0"/>
                <w:numId w:val="36"/>
              </w:numPr>
              <w:rPr>
                <w:rFonts w:asciiTheme="minorHAnsi" w:hAnsiTheme="minorHAnsi" w:cstheme="minorHAnsi"/>
                <w:sz w:val="22"/>
              </w:rPr>
            </w:pPr>
            <w:r w:rsidRPr="00287AAA">
              <w:rPr>
                <w:rFonts w:asciiTheme="minorHAnsi" w:hAnsiTheme="minorHAnsi" w:cstheme="minorHAnsi"/>
                <w:sz w:val="22"/>
              </w:rPr>
              <w:t>Information and advice to identify equipment that could help with daily living to support independence</w:t>
            </w:r>
          </w:p>
          <w:p w:rsidR="00365DA7" w:rsidRPr="00287AAA" w:rsidRDefault="00365DA7" w:rsidP="00365DA7">
            <w:pPr>
              <w:pStyle w:val="ListParagraph"/>
              <w:numPr>
                <w:ilvl w:val="0"/>
                <w:numId w:val="36"/>
              </w:numPr>
              <w:rPr>
                <w:rFonts w:asciiTheme="minorHAnsi" w:hAnsiTheme="minorHAnsi" w:cstheme="minorHAnsi"/>
                <w:sz w:val="22"/>
              </w:rPr>
            </w:pPr>
            <w:r w:rsidRPr="00287AAA">
              <w:rPr>
                <w:rFonts w:asciiTheme="minorHAnsi" w:hAnsiTheme="minorHAnsi" w:cstheme="minorHAnsi"/>
                <w:sz w:val="22"/>
              </w:rPr>
              <w:t>Assessment for people with more complex needs, with may identify equipment or adaptations for homes</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Exclusion Criteria</w:t>
            </w:r>
          </w:p>
        </w:tc>
        <w:tc>
          <w:tcPr>
            <w:tcW w:w="7655" w:type="dxa"/>
          </w:tcPr>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Catchment Area</w:t>
            </w:r>
          </w:p>
        </w:tc>
        <w:tc>
          <w:tcPr>
            <w:tcW w:w="7655" w:type="dxa"/>
          </w:tcPr>
          <w:p w:rsidR="00365DA7" w:rsidRPr="007A2719" w:rsidRDefault="00365DA7" w:rsidP="00365DA7">
            <w:pPr>
              <w:tabs>
                <w:tab w:val="left" w:pos="3720"/>
              </w:tabs>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Referral Process </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Via telephone</w:t>
            </w:r>
          </w:p>
        </w:tc>
      </w:tr>
    </w:tbl>
    <w:p w:rsidR="00F264D2" w:rsidRDefault="00F264D2"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p w:rsidR="00CC3FCF" w:rsidRDefault="00CC3FCF" w:rsidP="007A2719">
      <w:pPr>
        <w:rPr>
          <w:rFonts w:asciiTheme="minorHAnsi" w:hAnsiTheme="minorHAnsi" w:cstheme="minorHAnsi"/>
          <w:sz w:val="22"/>
        </w:rPr>
      </w:pPr>
    </w:p>
    <w:tbl>
      <w:tblPr>
        <w:tblStyle w:val="TableGrid"/>
        <w:tblW w:w="0" w:type="auto"/>
        <w:tblLook w:val="04A0" w:firstRow="1" w:lastRow="0" w:firstColumn="1" w:lastColumn="0" w:noHBand="0" w:noVBand="1"/>
      </w:tblPr>
      <w:tblGrid>
        <w:gridCol w:w="2943"/>
        <w:gridCol w:w="7655"/>
      </w:tblGrid>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Name</w:t>
            </w:r>
          </w:p>
        </w:tc>
        <w:tc>
          <w:tcPr>
            <w:tcW w:w="7655" w:type="dxa"/>
          </w:tcPr>
          <w:p w:rsidR="00365DA7" w:rsidRDefault="00365DA7" w:rsidP="00365DA7">
            <w:pPr>
              <w:rPr>
                <w:rFonts w:asciiTheme="minorHAnsi" w:hAnsiTheme="minorHAnsi" w:cstheme="minorHAnsi"/>
                <w:b/>
                <w:sz w:val="22"/>
              </w:rPr>
            </w:pPr>
            <w:r>
              <w:rPr>
                <w:rFonts w:asciiTheme="minorHAnsi" w:hAnsiTheme="minorHAnsi" w:cstheme="minorHAnsi"/>
                <w:b/>
                <w:sz w:val="22"/>
              </w:rPr>
              <w:t>Reablement Service</w:t>
            </w:r>
          </w:p>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Main Speciality </w:t>
            </w:r>
          </w:p>
        </w:tc>
        <w:tc>
          <w:tcPr>
            <w:tcW w:w="7655" w:type="dxa"/>
          </w:tcPr>
          <w:p w:rsidR="00365DA7" w:rsidRPr="007A2719" w:rsidRDefault="00365DA7" w:rsidP="00365DA7">
            <w:pPr>
              <w:rPr>
                <w:rFonts w:asciiTheme="minorHAnsi" w:hAnsiTheme="minorHAnsi" w:cstheme="minorHAnsi"/>
                <w:sz w:val="22"/>
              </w:rPr>
            </w:pP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Host Trust</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Kirklees Council</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Address</w:t>
            </w:r>
          </w:p>
        </w:tc>
        <w:tc>
          <w:tcPr>
            <w:tcW w:w="7655" w:type="dxa"/>
          </w:tcPr>
          <w:p w:rsidR="00365DA7" w:rsidRDefault="00365DA7" w:rsidP="00365DA7">
            <w:pPr>
              <w:rPr>
                <w:rFonts w:asciiTheme="minorHAnsi" w:hAnsiTheme="minorHAnsi" w:cstheme="minorHAnsi"/>
                <w:sz w:val="22"/>
              </w:rPr>
            </w:pPr>
            <w:r>
              <w:rPr>
                <w:rFonts w:asciiTheme="minorHAnsi" w:hAnsiTheme="minorHAnsi" w:cstheme="minorHAnsi"/>
                <w:sz w:val="22"/>
              </w:rPr>
              <w:t xml:space="preserve">Customer Service Centre, Civic </w:t>
            </w:r>
            <w:r w:rsidR="00A77A76">
              <w:rPr>
                <w:rFonts w:asciiTheme="minorHAnsi" w:hAnsiTheme="minorHAnsi" w:cstheme="minorHAnsi"/>
                <w:sz w:val="22"/>
              </w:rPr>
              <w:t>Centre</w:t>
            </w:r>
            <w:r>
              <w:rPr>
                <w:rFonts w:asciiTheme="minorHAnsi" w:hAnsiTheme="minorHAnsi" w:cstheme="minorHAnsi"/>
                <w:sz w:val="22"/>
              </w:rPr>
              <w:t>, 3 Market Street, Huddersfield, HD1 2YZ</w:t>
            </w:r>
          </w:p>
          <w:p w:rsidR="00365DA7" w:rsidRPr="007A2719" w:rsidRDefault="00365DA7" w:rsidP="00365DA7">
            <w:pPr>
              <w:rPr>
                <w:rFonts w:asciiTheme="minorHAnsi" w:hAnsiTheme="minorHAnsi" w:cstheme="minorHAnsi"/>
                <w:sz w:val="22"/>
              </w:rPr>
            </w:pPr>
            <w:r>
              <w:rPr>
                <w:rFonts w:asciiTheme="minorHAnsi" w:hAnsiTheme="minorHAnsi" w:cstheme="minorHAnsi"/>
                <w:sz w:val="22"/>
              </w:rPr>
              <w:t>Customer Service Centre, Walsh Building, Town Hall Way, Dewsbury, WF2 8EQ</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Telephone Number</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01484 414933</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Website</w:t>
            </w:r>
          </w:p>
        </w:tc>
        <w:tc>
          <w:tcPr>
            <w:tcW w:w="7655" w:type="dxa"/>
          </w:tcPr>
          <w:p w:rsidR="00365DA7" w:rsidRPr="008A05DB" w:rsidRDefault="00CC3FCF" w:rsidP="00365DA7">
            <w:pPr>
              <w:rPr>
                <w:rFonts w:asciiTheme="minorHAnsi" w:hAnsiTheme="minorHAnsi" w:cstheme="minorHAnsi"/>
                <w:sz w:val="22"/>
              </w:rPr>
            </w:pPr>
            <w:hyperlink r:id="rId13" w:history="1">
              <w:r w:rsidR="00365DA7" w:rsidRPr="008A05DB">
                <w:rPr>
                  <w:rStyle w:val="Hyperlink"/>
                  <w:rFonts w:asciiTheme="minorHAnsi" w:hAnsiTheme="minorHAnsi" w:cstheme="minorHAnsi"/>
                  <w:sz w:val="22"/>
                </w:rPr>
                <w:t>www.kirklees.gov.uk/beta/home-and-living-support/reablement-service.aspx</w:t>
              </w:r>
            </w:hyperlink>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Lead</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N/A</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Contact e-mail</w:t>
            </w:r>
          </w:p>
        </w:tc>
        <w:tc>
          <w:tcPr>
            <w:tcW w:w="7655" w:type="dxa"/>
          </w:tcPr>
          <w:p w:rsidR="00365DA7" w:rsidRPr="007A2719" w:rsidRDefault="00CC3FCF" w:rsidP="00365DA7">
            <w:pPr>
              <w:rPr>
                <w:rFonts w:asciiTheme="minorHAnsi" w:hAnsiTheme="minorHAnsi" w:cstheme="minorHAnsi"/>
                <w:sz w:val="22"/>
              </w:rPr>
            </w:pPr>
            <w:hyperlink r:id="rId14" w:history="1">
              <w:r w:rsidR="00365DA7" w:rsidRPr="00F851D2">
                <w:rPr>
                  <w:rStyle w:val="Hyperlink"/>
                  <w:rFonts w:asciiTheme="minorHAnsi" w:hAnsiTheme="minorHAnsi" w:cstheme="minorHAnsi"/>
                  <w:sz w:val="22"/>
                </w:rPr>
                <w:t>gatewaytocare@kirklees.gov.uk</w:t>
              </w:r>
            </w:hyperlink>
            <w:r w:rsidR="00365DA7">
              <w:rPr>
                <w:rFonts w:asciiTheme="minorHAnsi" w:hAnsiTheme="minorHAnsi" w:cstheme="minorHAnsi"/>
                <w:sz w:val="22"/>
              </w:rPr>
              <w:t xml:space="preserve">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NHS or Private Organisation</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Council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Service Overview</w:t>
            </w:r>
          </w:p>
        </w:tc>
        <w:tc>
          <w:tcPr>
            <w:tcW w:w="7655" w:type="dxa"/>
          </w:tcPr>
          <w:p w:rsidR="00365DA7" w:rsidRDefault="00365DA7" w:rsidP="00365DA7">
            <w:pPr>
              <w:rPr>
                <w:rFonts w:asciiTheme="minorHAnsi" w:hAnsiTheme="minorHAnsi" w:cstheme="minorHAnsi"/>
                <w:sz w:val="22"/>
              </w:rPr>
            </w:pPr>
            <w:r>
              <w:rPr>
                <w:rFonts w:asciiTheme="minorHAnsi" w:hAnsiTheme="minorHAnsi" w:cstheme="minorHAnsi"/>
                <w:sz w:val="22"/>
              </w:rPr>
              <w:t xml:space="preserve">The reablement team support adults to regain daily living skills following a hospital admission or deterioration in health.  This enables people to live as independently as possible in their own home. </w:t>
            </w:r>
          </w:p>
          <w:p w:rsidR="00365DA7" w:rsidRDefault="00365DA7" w:rsidP="00365DA7">
            <w:pPr>
              <w:rPr>
                <w:rFonts w:asciiTheme="minorHAnsi" w:hAnsiTheme="minorHAnsi" w:cstheme="minorHAnsi"/>
                <w:sz w:val="22"/>
              </w:rPr>
            </w:pPr>
          </w:p>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The team work closely with other services within Steps to Support such as assistive technology e.g. </w:t>
            </w:r>
            <w:proofErr w:type="spellStart"/>
            <w:r>
              <w:rPr>
                <w:rFonts w:asciiTheme="minorHAnsi" w:hAnsiTheme="minorHAnsi" w:cstheme="minorHAnsi"/>
                <w:sz w:val="22"/>
              </w:rPr>
              <w:t>Carephones</w:t>
            </w:r>
            <w:proofErr w:type="spellEnd"/>
            <w:r>
              <w:rPr>
                <w:rFonts w:asciiTheme="minorHAnsi" w:hAnsiTheme="minorHAnsi" w:cstheme="minorHAnsi"/>
                <w:sz w:val="22"/>
              </w:rPr>
              <w:t xml:space="preserve">.  The team deliver short term support for up to six weeks and work with people to regain their independence as they recover.  If support is still required after this, the team will discuss how </w:t>
            </w:r>
            <w:r w:rsidR="00A77A76">
              <w:rPr>
                <w:rFonts w:asciiTheme="minorHAnsi" w:hAnsiTheme="minorHAnsi" w:cstheme="minorHAnsi"/>
                <w:sz w:val="22"/>
              </w:rPr>
              <w:t xml:space="preserve">the </w:t>
            </w:r>
            <w:r>
              <w:rPr>
                <w:rFonts w:asciiTheme="minorHAnsi" w:hAnsiTheme="minorHAnsi" w:cstheme="minorHAnsi"/>
                <w:sz w:val="22"/>
              </w:rPr>
              <w:t xml:space="preserve">patients’ needs can be met longer term.  The team will also signpost to other services if requirement.  </w:t>
            </w:r>
            <w:r w:rsidRPr="007A2719">
              <w:rPr>
                <w:rFonts w:asciiTheme="minorHAnsi" w:hAnsiTheme="minorHAnsi" w:cstheme="minorHAnsi"/>
                <w:sz w:val="22"/>
              </w:rPr>
              <w:t xml:space="preserve">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Exclusion Criteria</w:t>
            </w:r>
          </w:p>
        </w:tc>
        <w:tc>
          <w:tcPr>
            <w:tcW w:w="7655" w:type="dxa"/>
          </w:tcPr>
          <w:p w:rsidR="00365DA7" w:rsidRPr="007A2719" w:rsidRDefault="00365DA7" w:rsidP="00365DA7">
            <w:pPr>
              <w:rPr>
                <w:rFonts w:asciiTheme="minorHAnsi" w:hAnsiTheme="minorHAnsi" w:cstheme="minorHAnsi"/>
                <w:sz w:val="22"/>
              </w:rPr>
            </w:pPr>
            <w:r>
              <w:rPr>
                <w:rFonts w:asciiTheme="minorHAnsi" w:hAnsiTheme="minorHAnsi" w:cstheme="minorHAnsi"/>
                <w:sz w:val="22"/>
              </w:rPr>
              <w:t xml:space="preserve">N/A </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Catchment Area</w:t>
            </w:r>
          </w:p>
        </w:tc>
        <w:tc>
          <w:tcPr>
            <w:tcW w:w="7655" w:type="dxa"/>
          </w:tcPr>
          <w:p w:rsidR="00365DA7" w:rsidRPr="007A2719" w:rsidRDefault="00365DA7" w:rsidP="00365DA7">
            <w:pPr>
              <w:tabs>
                <w:tab w:val="left" w:pos="3720"/>
              </w:tabs>
              <w:rPr>
                <w:rFonts w:asciiTheme="minorHAnsi" w:hAnsiTheme="minorHAnsi" w:cstheme="minorHAnsi"/>
                <w:sz w:val="22"/>
              </w:rPr>
            </w:pPr>
            <w:r>
              <w:rPr>
                <w:rFonts w:asciiTheme="minorHAnsi" w:hAnsiTheme="minorHAnsi" w:cstheme="minorHAnsi"/>
                <w:sz w:val="22"/>
              </w:rPr>
              <w:t>Huddersfield, Dewsbury area</w:t>
            </w:r>
          </w:p>
        </w:tc>
      </w:tr>
      <w:tr w:rsidR="00365DA7" w:rsidRPr="007A2719" w:rsidTr="00365DA7">
        <w:tc>
          <w:tcPr>
            <w:tcW w:w="2943" w:type="dxa"/>
          </w:tcPr>
          <w:p w:rsidR="00365DA7" w:rsidRPr="007A2719" w:rsidRDefault="00365DA7" w:rsidP="00365DA7">
            <w:pPr>
              <w:rPr>
                <w:rFonts w:asciiTheme="minorHAnsi" w:hAnsiTheme="minorHAnsi" w:cstheme="minorHAnsi"/>
                <w:b/>
                <w:sz w:val="22"/>
              </w:rPr>
            </w:pPr>
            <w:r w:rsidRPr="007A2719">
              <w:rPr>
                <w:rFonts w:asciiTheme="minorHAnsi" w:hAnsiTheme="minorHAnsi" w:cstheme="minorHAnsi"/>
                <w:b/>
                <w:sz w:val="22"/>
              </w:rPr>
              <w:t xml:space="preserve">Referral Process </w:t>
            </w:r>
          </w:p>
        </w:tc>
        <w:tc>
          <w:tcPr>
            <w:tcW w:w="7655" w:type="dxa"/>
          </w:tcPr>
          <w:p w:rsidR="00365DA7" w:rsidRPr="007A2719" w:rsidRDefault="00365DA7" w:rsidP="00365DA7">
            <w:pPr>
              <w:rPr>
                <w:rFonts w:asciiTheme="minorHAnsi" w:hAnsiTheme="minorHAnsi" w:cstheme="minorHAnsi"/>
                <w:sz w:val="22"/>
              </w:rPr>
            </w:pPr>
            <w:r w:rsidRPr="007A2719">
              <w:rPr>
                <w:rFonts w:asciiTheme="minorHAnsi" w:hAnsiTheme="minorHAnsi" w:cstheme="minorHAnsi"/>
                <w:sz w:val="22"/>
              </w:rPr>
              <w:t>Refer via Gateway to Care: 01484 414 933 or via Section 2/Section 5</w:t>
            </w:r>
          </w:p>
        </w:tc>
      </w:tr>
    </w:tbl>
    <w:p w:rsidR="00F264D2" w:rsidRDefault="00F264D2" w:rsidP="007A2719">
      <w:pPr>
        <w:rPr>
          <w:rFonts w:asciiTheme="minorHAnsi" w:hAnsiTheme="minorHAnsi" w:cstheme="minorHAnsi"/>
          <w:sz w:val="22"/>
        </w:rPr>
      </w:pPr>
    </w:p>
    <w:p w:rsidR="00F264D2" w:rsidRPr="007A2719" w:rsidRDefault="00F264D2"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0227E1" w:rsidRPr="007A2719" w:rsidRDefault="000227E1" w:rsidP="007A2719">
      <w:pPr>
        <w:rPr>
          <w:rFonts w:asciiTheme="minorHAnsi" w:hAnsiTheme="minorHAnsi" w:cstheme="minorHAnsi"/>
          <w:sz w:val="22"/>
        </w:rPr>
      </w:pPr>
    </w:p>
    <w:p w:rsidR="00A77A76" w:rsidRDefault="00A77A76">
      <w:pPr>
        <w:spacing w:after="200" w:line="276" w:lineRule="auto"/>
        <w:rPr>
          <w:rFonts w:asciiTheme="minorHAnsi" w:hAnsiTheme="minorHAnsi" w:cstheme="minorHAnsi"/>
          <w:b/>
          <w:sz w:val="22"/>
        </w:rPr>
      </w:pPr>
      <w:r>
        <w:rPr>
          <w:rFonts w:asciiTheme="minorHAnsi" w:hAnsiTheme="minorHAnsi" w:cstheme="minorHAnsi"/>
          <w:b/>
          <w:sz w:val="22"/>
        </w:rPr>
        <w:br w:type="page"/>
      </w:r>
    </w:p>
    <w:p w:rsidR="009727D9" w:rsidRPr="00CC3FCF" w:rsidRDefault="009727D9" w:rsidP="007A2719">
      <w:pPr>
        <w:rPr>
          <w:rFonts w:asciiTheme="minorHAnsi" w:hAnsiTheme="minorHAnsi" w:cstheme="minorHAnsi"/>
          <w:b/>
          <w:szCs w:val="24"/>
        </w:rPr>
      </w:pPr>
      <w:r w:rsidRPr="00CC3FCF">
        <w:rPr>
          <w:rFonts w:asciiTheme="minorHAnsi" w:hAnsiTheme="minorHAnsi" w:cstheme="minorHAnsi"/>
          <w:b/>
          <w:szCs w:val="24"/>
        </w:rPr>
        <w:lastRenderedPageBreak/>
        <w:t>EQUIPMENT SERVICES</w:t>
      </w:r>
    </w:p>
    <w:p w:rsidR="009727D9" w:rsidRPr="007A2719" w:rsidRDefault="009727D9" w:rsidP="007A2719">
      <w:pPr>
        <w:rPr>
          <w:rFonts w:asciiTheme="minorHAnsi" w:hAnsiTheme="minorHAnsi" w:cstheme="minorHAnsi"/>
          <w:sz w:val="22"/>
        </w:rPr>
      </w:pPr>
    </w:p>
    <w:p w:rsidR="00D52506" w:rsidRPr="007A2719" w:rsidRDefault="00D52506" w:rsidP="007A2719">
      <w:pPr>
        <w:rPr>
          <w:rFonts w:asciiTheme="minorHAnsi" w:hAnsiTheme="minorHAnsi" w:cstheme="minorHAnsi"/>
          <w:sz w:val="22"/>
        </w:rPr>
      </w:pPr>
    </w:p>
    <w:tbl>
      <w:tblPr>
        <w:tblStyle w:val="TableGrid"/>
        <w:tblW w:w="0" w:type="auto"/>
        <w:tblLook w:val="04A0" w:firstRow="1" w:lastRow="0" w:firstColumn="1" w:lastColumn="0" w:noHBand="0" w:noVBand="1"/>
      </w:tblPr>
      <w:tblGrid>
        <w:gridCol w:w="2943"/>
        <w:gridCol w:w="7655"/>
      </w:tblGrid>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Service Name</w:t>
            </w:r>
          </w:p>
        </w:tc>
        <w:tc>
          <w:tcPr>
            <w:tcW w:w="7655" w:type="dxa"/>
          </w:tcPr>
          <w:p w:rsidR="00D52506" w:rsidRDefault="00D52506" w:rsidP="007A2719">
            <w:pPr>
              <w:rPr>
                <w:rFonts w:asciiTheme="minorHAnsi" w:hAnsiTheme="minorHAnsi" w:cstheme="minorHAnsi"/>
                <w:b/>
                <w:sz w:val="22"/>
              </w:rPr>
            </w:pPr>
            <w:r w:rsidRPr="00CC3FCF">
              <w:rPr>
                <w:rFonts w:asciiTheme="minorHAnsi" w:hAnsiTheme="minorHAnsi" w:cstheme="minorHAnsi"/>
                <w:b/>
                <w:sz w:val="22"/>
              </w:rPr>
              <w:t>MEARS</w:t>
            </w:r>
            <w:r w:rsidR="00DD02A8" w:rsidRPr="00CC3FCF">
              <w:rPr>
                <w:rFonts w:asciiTheme="minorHAnsi" w:hAnsiTheme="minorHAnsi" w:cstheme="minorHAnsi"/>
                <w:b/>
                <w:sz w:val="22"/>
              </w:rPr>
              <w:t xml:space="preserve"> Group</w:t>
            </w:r>
          </w:p>
          <w:p w:rsidR="002870D5" w:rsidRPr="007A2719" w:rsidRDefault="002870D5" w:rsidP="007A2719">
            <w:pPr>
              <w:rPr>
                <w:rFonts w:asciiTheme="minorHAnsi" w:hAnsiTheme="minorHAnsi" w:cstheme="minorHAnsi"/>
                <w:b/>
                <w:sz w:val="22"/>
              </w:rPr>
            </w:pP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 xml:space="preserve">Main Speciality </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Home maintenance</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Host Trust</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N/A</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Address</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Arial"/>
                <w:b/>
                <w:bCs/>
                <w:sz w:val="22"/>
              </w:rPr>
              <w:t xml:space="preserve">Mears Home Improvements Kirklees, </w:t>
            </w:r>
            <w:proofErr w:type="spellStart"/>
            <w:r w:rsidRPr="007A2719">
              <w:rPr>
                <w:rFonts w:asciiTheme="minorHAnsi" w:hAnsiTheme="minorHAnsi" w:cs="Arial"/>
                <w:sz w:val="22"/>
              </w:rPr>
              <w:t>Slaithwaite</w:t>
            </w:r>
            <w:proofErr w:type="spellEnd"/>
            <w:r w:rsidRPr="007A2719">
              <w:rPr>
                <w:rFonts w:asciiTheme="minorHAnsi" w:hAnsiTheme="minorHAnsi" w:cs="Arial"/>
                <w:sz w:val="22"/>
              </w:rPr>
              <w:t xml:space="preserve"> Town Hall, Carr Lane, </w:t>
            </w:r>
            <w:proofErr w:type="spellStart"/>
            <w:r w:rsidRPr="007A2719">
              <w:rPr>
                <w:rFonts w:asciiTheme="minorHAnsi" w:hAnsiTheme="minorHAnsi" w:cs="Arial"/>
                <w:sz w:val="22"/>
              </w:rPr>
              <w:t>Slaithwaite</w:t>
            </w:r>
            <w:proofErr w:type="spellEnd"/>
            <w:r w:rsidRPr="007A2719">
              <w:rPr>
                <w:rFonts w:asciiTheme="minorHAnsi" w:hAnsiTheme="minorHAnsi" w:cs="Arial"/>
                <w:sz w:val="22"/>
              </w:rPr>
              <w:t>, Huddersfield, HD7 5AF</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Contact Telephone Number</w:t>
            </w:r>
          </w:p>
        </w:tc>
        <w:tc>
          <w:tcPr>
            <w:tcW w:w="7655" w:type="dxa"/>
          </w:tcPr>
          <w:p w:rsidR="00D52506" w:rsidRPr="007A2719" w:rsidRDefault="00D52506" w:rsidP="007A2719">
            <w:pPr>
              <w:rPr>
                <w:rFonts w:asciiTheme="minorHAnsi" w:hAnsiTheme="minorHAnsi" w:cstheme="minorHAnsi"/>
                <w:sz w:val="22"/>
              </w:rPr>
            </w:pPr>
            <w:r w:rsidRPr="007A2719">
              <w:rPr>
                <w:rFonts w:asciiTheme="minorHAnsi" w:hAnsiTheme="minorHAnsi" w:cstheme="minorHAnsi"/>
                <w:sz w:val="22"/>
              </w:rPr>
              <w:t>0800 032 4483</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Website</w:t>
            </w:r>
          </w:p>
        </w:tc>
        <w:tc>
          <w:tcPr>
            <w:tcW w:w="7655" w:type="dxa"/>
          </w:tcPr>
          <w:p w:rsidR="00D52506" w:rsidRPr="007A2719" w:rsidRDefault="00CC3FCF" w:rsidP="007A2719">
            <w:pPr>
              <w:rPr>
                <w:rFonts w:asciiTheme="minorHAnsi" w:hAnsiTheme="minorHAnsi" w:cstheme="minorHAnsi"/>
                <w:sz w:val="22"/>
              </w:rPr>
            </w:pPr>
            <w:hyperlink r:id="rId15" w:history="1">
              <w:r w:rsidR="00DD02A8" w:rsidRPr="007A2719">
                <w:rPr>
                  <w:rStyle w:val="Hyperlink"/>
                  <w:rFonts w:asciiTheme="minorHAnsi" w:hAnsiTheme="minorHAnsi" w:cstheme="minorHAnsi"/>
                  <w:sz w:val="22"/>
                </w:rPr>
                <w:t>www.mearsgroup.co.uk/</w:t>
              </w:r>
            </w:hyperlink>
            <w:r w:rsidR="00DD02A8" w:rsidRPr="007A2719">
              <w:rPr>
                <w:rFonts w:asciiTheme="minorHAnsi" w:hAnsiTheme="minorHAnsi" w:cstheme="minorHAnsi"/>
                <w:sz w:val="22"/>
              </w:rPr>
              <w:t xml:space="preserve"> </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Service Lead</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N/A</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Contact e-mail</w:t>
            </w:r>
          </w:p>
        </w:tc>
        <w:tc>
          <w:tcPr>
            <w:tcW w:w="7655" w:type="dxa"/>
          </w:tcPr>
          <w:p w:rsidR="00D52506" w:rsidRPr="007A2719" w:rsidRDefault="00CC3FCF" w:rsidP="007A2719">
            <w:pPr>
              <w:rPr>
                <w:rFonts w:asciiTheme="minorHAnsi" w:hAnsiTheme="minorHAnsi" w:cstheme="minorHAnsi"/>
                <w:sz w:val="22"/>
              </w:rPr>
            </w:pPr>
            <w:hyperlink r:id="rId16" w:history="1">
              <w:r w:rsidR="00D52506" w:rsidRPr="007A2719">
                <w:rPr>
                  <w:rStyle w:val="Hyperlink"/>
                  <w:rFonts w:asciiTheme="minorHAnsi" w:hAnsiTheme="minorHAnsi" w:cstheme="minorHAnsi"/>
                  <w:sz w:val="22"/>
                </w:rPr>
                <w:t>MHIKirklees.enquiries@mearsgroup.co.uk</w:t>
              </w:r>
            </w:hyperlink>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NHS or Private Organisation</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Council</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Service Overview</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 xml:space="preserve">The free service includes key safes, grab rails, banisters, external handrails, and moving furniture within the property, draught proofing, door locks, emergency heaters and changing light bulbs.  Any other health and safety issues may be considered </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Exclusion Criteria</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N/A</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Catchment Area</w:t>
            </w:r>
          </w:p>
        </w:tc>
        <w:tc>
          <w:tcPr>
            <w:tcW w:w="7655" w:type="dxa"/>
          </w:tcPr>
          <w:p w:rsidR="00D52506" w:rsidRPr="007A2719" w:rsidRDefault="00DD02A8" w:rsidP="007A2719">
            <w:pPr>
              <w:tabs>
                <w:tab w:val="left" w:pos="3720"/>
              </w:tabs>
              <w:rPr>
                <w:rFonts w:asciiTheme="minorHAnsi" w:hAnsiTheme="minorHAnsi" w:cstheme="minorHAnsi"/>
                <w:sz w:val="22"/>
              </w:rPr>
            </w:pPr>
            <w:r w:rsidRPr="007A2719">
              <w:rPr>
                <w:rFonts w:asciiTheme="minorHAnsi" w:hAnsiTheme="minorHAnsi" w:cstheme="minorHAnsi"/>
                <w:sz w:val="22"/>
              </w:rPr>
              <w:t>North Kirklees</w:t>
            </w:r>
          </w:p>
        </w:tc>
      </w:tr>
      <w:tr w:rsidR="00D52506" w:rsidRPr="007A2719" w:rsidTr="00D52506">
        <w:tc>
          <w:tcPr>
            <w:tcW w:w="2943" w:type="dxa"/>
          </w:tcPr>
          <w:p w:rsidR="00D52506" w:rsidRPr="007A2719" w:rsidRDefault="00D52506" w:rsidP="007A2719">
            <w:pPr>
              <w:rPr>
                <w:rFonts w:asciiTheme="minorHAnsi" w:hAnsiTheme="minorHAnsi" w:cstheme="minorHAnsi"/>
                <w:b/>
                <w:sz w:val="22"/>
              </w:rPr>
            </w:pPr>
            <w:r w:rsidRPr="007A2719">
              <w:rPr>
                <w:rFonts w:asciiTheme="minorHAnsi" w:hAnsiTheme="minorHAnsi" w:cstheme="minorHAnsi"/>
                <w:b/>
                <w:sz w:val="22"/>
              </w:rPr>
              <w:t xml:space="preserve">Referral Process </w:t>
            </w:r>
          </w:p>
        </w:tc>
        <w:tc>
          <w:tcPr>
            <w:tcW w:w="7655" w:type="dxa"/>
          </w:tcPr>
          <w:p w:rsidR="00D52506" w:rsidRPr="007A2719" w:rsidRDefault="00DD02A8" w:rsidP="007A2719">
            <w:pPr>
              <w:rPr>
                <w:rFonts w:asciiTheme="minorHAnsi" w:hAnsiTheme="minorHAnsi" w:cstheme="minorHAnsi"/>
                <w:sz w:val="22"/>
              </w:rPr>
            </w:pPr>
            <w:r w:rsidRPr="007A2719">
              <w:rPr>
                <w:rFonts w:asciiTheme="minorHAnsi" w:hAnsiTheme="minorHAnsi" w:cstheme="minorHAnsi"/>
                <w:sz w:val="22"/>
              </w:rPr>
              <w:t xml:space="preserve">Either via telephone or email and include as much information about the patient as possible.  </w:t>
            </w:r>
          </w:p>
          <w:p w:rsidR="00DD02A8" w:rsidRPr="007A2719" w:rsidRDefault="00DD02A8" w:rsidP="007A2719">
            <w:pPr>
              <w:rPr>
                <w:rFonts w:asciiTheme="minorHAnsi" w:hAnsiTheme="minorHAnsi" w:cstheme="minorHAnsi"/>
                <w:sz w:val="22"/>
              </w:rPr>
            </w:pPr>
            <w:r w:rsidRPr="007A2719">
              <w:rPr>
                <w:rFonts w:asciiTheme="minorHAnsi" w:hAnsiTheme="minorHAnsi" w:cstheme="minorHAnsi"/>
                <w:sz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4pt" o:ole="">
                  <v:imagedata r:id="rId17" o:title=""/>
                </v:shape>
                <o:OLEObject Type="Embed" ProgID="AcroExch.Document.11" ShapeID="_x0000_i1025" DrawAspect="Icon" ObjectID="_1569154400" r:id="rId18"/>
              </w:object>
            </w:r>
            <w:r w:rsidRPr="007A2719">
              <w:rPr>
                <w:rFonts w:asciiTheme="minorHAnsi" w:hAnsiTheme="minorHAnsi" w:cstheme="minorHAnsi"/>
                <w:sz w:val="22"/>
              </w:rPr>
              <w:object w:dxaOrig="1531" w:dyaOrig="990">
                <v:shape id="_x0000_i1026" type="#_x0000_t75" style="width:76.2pt;height:49.4pt" o:ole="">
                  <v:imagedata r:id="rId19" o:title=""/>
                </v:shape>
                <o:OLEObject Type="Embed" ProgID="AcroExch.Document.11" ShapeID="_x0000_i1026" DrawAspect="Icon" ObjectID="_1569154401" r:id="rId20"/>
              </w:object>
            </w:r>
            <w:r w:rsidRPr="007A2719">
              <w:rPr>
                <w:rFonts w:asciiTheme="minorHAnsi" w:hAnsiTheme="minorHAnsi" w:cstheme="minorHAnsi"/>
                <w:sz w:val="22"/>
              </w:rPr>
              <w:object w:dxaOrig="1531" w:dyaOrig="990">
                <v:shape id="_x0000_i1027" type="#_x0000_t75" style="width:76.2pt;height:49.4pt" o:ole="">
                  <v:imagedata r:id="rId21" o:title=""/>
                </v:shape>
                <o:OLEObject Type="Embed" ProgID="AcroExch.Document.11" ShapeID="_x0000_i1027" DrawAspect="Icon" ObjectID="_1569154402" r:id="rId22"/>
              </w:object>
            </w:r>
            <w:r w:rsidRPr="007A2719">
              <w:rPr>
                <w:rFonts w:asciiTheme="minorHAnsi" w:hAnsiTheme="minorHAnsi" w:cstheme="minorHAnsi"/>
                <w:sz w:val="22"/>
              </w:rPr>
              <w:object w:dxaOrig="1531" w:dyaOrig="990">
                <v:shape id="_x0000_i1028" type="#_x0000_t75" style="width:76.2pt;height:49.4pt" o:ole="">
                  <v:imagedata r:id="rId23" o:title=""/>
                </v:shape>
                <o:OLEObject Type="Embed" ProgID="AcroExch.Document.11" ShapeID="_x0000_i1028" DrawAspect="Icon" ObjectID="_1569154403" r:id="rId24"/>
              </w:object>
            </w:r>
          </w:p>
        </w:tc>
      </w:tr>
    </w:tbl>
    <w:p w:rsidR="000227E1" w:rsidRDefault="000227E1" w:rsidP="00D56EAA">
      <w:pPr>
        <w:rPr>
          <w:rFonts w:asciiTheme="minorHAnsi" w:hAnsiTheme="minorHAnsi" w:cstheme="minorHAnsi"/>
          <w:sz w:val="22"/>
        </w:rPr>
      </w:pPr>
    </w:p>
    <w:sectPr w:rsidR="000227E1" w:rsidSect="00475B7A">
      <w:headerReference w:type="even" r:id="rId25"/>
      <w:headerReference w:type="default" r:id="rId26"/>
      <w:footerReference w:type="even" r:id="rId27"/>
      <w:footerReference w:type="default" r:id="rId28"/>
      <w:headerReference w:type="first" r:id="rId29"/>
      <w:footerReference w:type="first" r:id="rId30"/>
      <w:pgSz w:w="11906" w:h="16838"/>
      <w:pgMar w:top="1539" w:right="707" w:bottom="993" w:left="709" w:header="360" w:footer="39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DA7" w:rsidRDefault="00365DA7" w:rsidP="00AD632A">
      <w:r>
        <w:separator/>
      </w:r>
    </w:p>
  </w:endnote>
  <w:endnote w:type="continuationSeparator" w:id="0">
    <w:p w:rsidR="00365DA7" w:rsidRDefault="00365DA7"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CF" w:rsidRDefault="00CC3F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18"/>
        <w:szCs w:val="18"/>
      </w:rPr>
      <w:id w:val="-418186026"/>
      <w:docPartObj>
        <w:docPartGallery w:val="Page Numbers (Bottom of Page)"/>
        <w:docPartUnique/>
      </w:docPartObj>
    </w:sdtPr>
    <w:sdtEndPr/>
    <w:sdtContent>
      <w:sdt>
        <w:sdtPr>
          <w:rPr>
            <w:rFonts w:asciiTheme="minorHAnsi" w:hAnsiTheme="minorHAnsi" w:cstheme="minorHAnsi"/>
            <w:sz w:val="18"/>
            <w:szCs w:val="18"/>
          </w:rPr>
          <w:id w:val="860082579"/>
          <w:docPartObj>
            <w:docPartGallery w:val="Page Numbers (Top of Page)"/>
            <w:docPartUnique/>
          </w:docPartObj>
        </w:sdtPr>
        <w:sdtEndPr/>
        <w:sdtContent>
          <w:p w:rsidR="00365DA7" w:rsidRPr="00AF491D" w:rsidRDefault="00365DA7">
            <w:pPr>
              <w:pStyle w:val="Footer"/>
              <w:jc w:val="right"/>
              <w:rPr>
                <w:rFonts w:asciiTheme="minorHAnsi" w:hAnsiTheme="minorHAnsi" w:cstheme="minorHAnsi"/>
                <w:sz w:val="18"/>
                <w:szCs w:val="18"/>
              </w:rPr>
            </w:pPr>
            <w:r w:rsidRPr="00AF491D">
              <w:rPr>
                <w:rFonts w:asciiTheme="minorHAnsi" w:hAnsiTheme="minorHAnsi" w:cstheme="minorHAnsi"/>
                <w:b/>
                <w:sz w:val="18"/>
                <w:szCs w:val="18"/>
              </w:rPr>
              <w:t xml:space="preserve">Directory of Rehabilitation Services - Edition 1 - </w:t>
            </w:r>
            <w:bookmarkStart w:id="0" w:name="_GoBack"/>
            <w:r>
              <w:rPr>
                <w:rFonts w:asciiTheme="minorHAnsi" w:hAnsiTheme="minorHAnsi" w:cstheme="minorHAnsi"/>
                <w:b/>
                <w:sz w:val="18"/>
                <w:szCs w:val="18"/>
              </w:rPr>
              <w:t>March</w:t>
            </w:r>
            <w:r w:rsidRPr="00AF491D">
              <w:rPr>
                <w:rFonts w:asciiTheme="minorHAnsi" w:hAnsiTheme="minorHAnsi" w:cstheme="minorHAnsi"/>
                <w:b/>
                <w:sz w:val="18"/>
                <w:szCs w:val="18"/>
              </w:rPr>
              <w:t xml:space="preserve"> 2016                                                                                         </w:t>
            </w:r>
            <w:r>
              <w:rPr>
                <w:rFonts w:asciiTheme="minorHAnsi" w:hAnsiTheme="minorHAnsi" w:cstheme="minorHAnsi"/>
                <w:b/>
                <w:sz w:val="18"/>
                <w:szCs w:val="18"/>
              </w:rPr>
              <w:t xml:space="preserve">  </w:t>
            </w:r>
            <w:r w:rsidRPr="00AF491D">
              <w:rPr>
                <w:rFonts w:asciiTheme="minorHAnsi" w:hAnsiTheme="minorHAnsi" w:cstheme="minorHAnsi"/>
                <w:b/>
                <w:sz w:val="18"/>
                <w:szCs w:val="18"/>
              </w:rPr>
              <w:t xml:space="preserve">                       </w:t>
            </w:r>
            <w:bookmarkEnd w:id="0"/>
            <w:r w:rsidRPr="00AF491D">
              <w:rPr>
                <w:rFonts w:asciiTheme="minorHAnsi" w:hAnsiTheme="minorHAnsi" w:cstheme="minorHAnsi"/>
                <w:sz w:val="18"/>
                <w:szCs w:val="18"/>
              </w:rPr>
              <w:t xml:space="preserve">Page </w:t>
            </w:r>
            <w:r w:rsidRPr="00AF491D">
              <w:rPr>
                <w:rFonts w:asciiTheme="minorHAnsi" w:hAnsiTheme="minorHAnsi" w:cstheme="minorHAnsi"/>
                <w:b/>
                <w:bCs/>
                <w:sz w:val="18"/>
                <w:szCs w:val="18"/>
              </w:rPr>
              <w:fldChar w:fldCharType="begin"/>
            </w:r>
            <w:r w:rsidRPr="00AF491D">
              <w:rPr>
                <w:rFonts w:asciiTheme="minorHAnsi" w:hAnsiTheme="minorHAnsi" w:cstheme="minorHAnsi"/>
                <w:b/>
                <w:bCs/>
                <w:sz w:val="18"/>
                <w:szCs w:val="18"/>
              </w:rPr>
              <w:instrText xml:space="preserve"> PAGE </w:instrText>
            </w:r>
            <w:r w:rsidRPr="00AF491D">
              <w:rPr>
                <w:rFonts w:asciiTheme="minorHAnsi" w:hAnsiTheme="minorHAnsi" w:cstheme="minorHAnsi"/>
                <w:b/>
                <w:bCs/>
                <w:sz w:val="18"/>
                <w:szCs w:val="18"/>
              </w:rPr>
              <w:fldChar w:fldCharType="separate"/>
            </w:r>
            <w:r w:rsidR="00CC3FCF">
              <w:rPr>
                <w:rFonts w:asciiTheme="minorHAnsi" w:hAnsiTheme="minorHAnsi" w:cstheme="minorHAnsi"/>
                <w:b/>
                <w:bCs/>
                <w:noProof/>
                <w:sz w:val="18"/>
                <w:szCs w:val="18"/>
              </w:rPr>
              <w:t>5</w:t>
            </w:r>
            <w:r w:rsidRPr="00AF491D">
              <w:rPr>
                <w:rFonts w:asciiTheme="minorHAnsi" w:hAnsiTheme="minorHAnsi" w:cstheme="minorHAnsi"/>
                <w:b/>
                <w:bCs/>
                <w:sz w:val="18"/>
                <w:szCs w:val="18"/>
              </w:rPr>
              <w:fldChar w:fldCharType="end"/>
            </w:r>
            <w:r w:rsidRPr="00AF491D">
              <w:rPr>
                <w:rFonts w:asciiTheme="minorHAnsi" w:hAnsiTheme="minorHAnsi" w:cstheme="minorHAnsi"/>
                <w:sz w:val="18"/>
                <w:szCs w:val="18"/>
              </w:rPr>
              <w:t xml:space="preserve"> of </w:t>
            </w:r>
            <w:r w:rsidRPr="00AF491D">
              <w:rPr>
                <w:rFonts w:asciiTheme="minorHAnsi" w:hAnsiTheme="minorHAnsi" w:cstheme="minorHAnsi"/>
                <w:b/>
                <w:bCs/>
                <w:sz w:val="18"/>
                <w:szCs w:val="18"/>
              </w:rPr>
              <w:fldChar w:fldCharType="begin"/>
            </w:r>
            <w:r w:rsidRPr="00AF491D">
              <w:rPr>
                <w:rFonts w:asciiTheme="minorHAnsi" w:hAnsiTheme="minorHAnsi" w:cstheme="minorHAnsi"/>
                <w:b/>
                <w:bCs/>
                <w:sz w:val="18"/>
                <w:szCs w:val="18"/>
              </w:rPr>
              <w:instrText xml:space="preserve"> NUMPAGES  </w:instrText>
            </w:r>
            <w:r w:rsidRPr="00AF491D">
              <w:rPr>
                <w:rFonts w:asciiTheme="minorHAnsi" w:hAnsiTheme="minorHAnsi" w:cstheme="minorHAnsi"/>
                <w:b/>
                <w:bCs/>
                <w:sz w:val="18"/>
                <w:szCs w:val="18"/>
              </w:rPr>
              <w:fldChar w:fldCharType="separate"/>
            </w:r>
            <w:r w:rsidR="00CC3FCF">
              <w:rPr>
                <w:rFonts w:asciiTheme="minorHAnsi" w:hAnsiTheme="minorHAnsi" w:cstheme="minorHAnsi"/>
                <w:b/>
                <w:bCs/>
                <w:noProof/>
                <w:sz w:val="18"/>
                <w:szCs w:val="18"/>
              </w:rPr>
              <w:t>5</w:t>
            </w:r>
            <w:r w:rsidRPr="00AF491D">
              <w:rPr>
                <w:rFonts w:asciiTheme="minorHAnsi" w:hAnsiTheme="minorHAnsi" w:cstheme="minorHAnsi"/>
                <w:b/>
                <w:bCs/>
                <w:sz w:val="18"/>
                <w:szCs w:val="18"/>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CF" w:rsidRDefault="00CC3F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DA7" w:rsidRDefault="00365DA7" w:rsidP="00AD632A">
      <w:r>
        <w:separator/>
      </w:r>
    </w:p>
  </w:footnote>
  <w:footnote w:type="continuationSeparator" w:id="0">
    <w:p w:rsidR="00365DA7" w:rsidRDefault="00365DA7" w:rsidP="00AD6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CF" w:rsidRDefault="00CC3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DA7" w:rsidRDefault="00365DA7" w:rsidP="00851145">
    <w:pPr>
      <w:pStyle w:val="Header"/>
      <w:jc w:val="right"/>
    </w:pPr>
    <w:r>
      <w:rPr>
        <w:noProof/>
        <w:lang w:eastAsia="en-GB"/>
      </w:rPr>
      <w:drawing>
        <wp:inline distT="0" distB="0" distL="0" distR="0" wp14:anchorId="5AD4F30B" wp14:editId="367CE03D">
          <wp:extent cx="2152650" cy="7457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MT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3585" cy="74956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FCF" w:rsidRDefault="00CC3FCF" w:rsidP="00CC3FCF">
    <w:pPr>
      <w:pStyle w:val="Header"/>
      <w:jc w:val="right"/>
    </w:pPr>
    <w:r>
      <w:rPr>
        <w:noProof/>
        <w:lang w:eastAsia="en-GB"/>
      </w:rPr>
      <w:drawing>
        <wp:inline distT="0" distB="0" distL="0" distR="0" wp14:anchorId="2924379B" wp14:editId="6D75F478">
          <wp:extent cx="2152650" cy="745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MT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3585" cy="74956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4050F"/>
    <w:multiLevelType w:val="hybridMultilevel"/>
    <w:tmpl w:val="5C905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1B6055"/>
    <w:multiLevelType w:val="hybridMultilevel"/>
    <w:tmpl w:val="BC8CF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8781315"/>
    <w:multiLevelType w:val="hybridMultilevel"/>
    <w:tmpl w:val="722C9B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BC95C52"/>
    <w:multiLevelType w:val="hybridMultilevel"/>
    <w:tmpl w:val="3E96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447DDC"/>
    <w:multiLevelType w:val="multilevel"/>
    <w:tmpl w:val="8E8A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402D16"/>
    <w:multiLevelType w:val="multilevel"/>
    <w:tmpl w:val="BAE0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B34CE9"/>
    <w:multiLevelType w:val="multilevel"/>
    <w:tmpl w:val="73D4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5E3304"/>
    <w:multiLevelType w:val="hybridMultilevel"/>
    <w:tmpl w:val="D9DA2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2129A3"/>
    <w:multiLevelType w:val="hybridMultilevel"/>
    <w:tmpl w:val="03F06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A36449"/>
    <w:multiLevelType w:val="multilevel"/>
    <w:tmpl w:val="0002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145BE7"/>
    <w:multiLevelType w:val="hybridMultilevel"/>
    <w:tmpl w:val="D5861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018784F"/>
    <w:multiLevelType w:val="multilevel"/>
    <w:tmpl w:val="87E49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0E39B9"/>
    <w:multiLevelType w:val="multilevel"/>
    <w:tmpl w:val="45B6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D16B82"/>
    <w:multiLevelType w:val="hybridMultilevel"/>
    <w:tmpl w:val="539885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DBB27C1"/>
    <w:multiLevelType w:val="hybridMultilevel"/>
    <w:tmpl w:val="BC405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15FF9"/>
    <w:multiLevelType w:val="hybridMultilevel"/>
    <w:tmpl w:val="3E96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524D6A"/>
    <w:multiLevelType w:val="hybridMultilevel"/>
    <w:tmpl w:val="249E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FB26F1"/>
    <w:multiLevelType w:val="hybridMultilevel"/>
    <w:tmpl w:val="27621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D0244DF"/>
    <w:multiLevelType w:val="multilevel"/>
    <w:tmpl w:val="B164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641E6F"/>
    <w:multiLevelType w:val="multilevel"/>
    <w:tmpl w:val="9CB0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6A4E8D"/>
    <w:multiLevelType w:val="multilevel"/>
    <w:tmpl w:val="9CFE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C2C67A9"/>
    <w:multiLevelType w:val="hybridMultilevel"/>
    <w:tmpl w:val="F516D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54156A6"/>
    <w:multiLevelType w:val="multilevel"/>
    <w:tmpl w:val="C7D6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DC7B6A"/>
    <w:multiLevelType w:val="multilevel"/>
    <w:tmpl w:val="CD0C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D0B3865"/>
    <w:multiLevelType w:val="multilevel"/>
    <w:tmpl w:val="7C2879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5EC9037F"/>
    <w:multiLevelType w:val="hybridMultilevel"/>
    <w:tmpl w:val="8468F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887AD0"/>
    <w:multiLevelType w:val="hybridMultilevel"/>
    <w:tmpl w:val="AF303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5C16A1C"/>
    <w:multiLevelType w:val="multilevel"/>
    <w:tmpl w:val="E930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46687C"/>
    <w:multiLevelType w:val="hybridMultilevel"/>
    <w:tmpl w:val="CF629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4151A32"/>
    <w:multiLevelType w:val="hybridMultilevel"/>
    <w:tmpl w:val="3E325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5131FA8"/>
    <w:multiLevelType w:val="multilevel"/>
    <w:tmpl w:val="4EEA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747DD7"/>
    <w:multiLevelType w:val="multilevel"/>
    <w:tmpl w:val="D008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283ADC"/>
    <w:multiLevelType w:val="hybridMultilevel"/>
    <w:tmpl w:val="7F90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99F16F0"/>
    <w:multiLevelType w:val="hybridMultilevel"/>
    <w:tmpl w:val="847615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B567007"/>
    <w:multiLevelType w:val="multilevel"/>
    <w:tmpl w:val="F39C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CC338E"/>
    <w:multiLevelType w:val="hybridMultilevel"/>
    <w:tmpl w:val="3E965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4"/>
  </w:num>
  <w:num w:numId="3">
    <w:abstractNumId w:val="25"/>
  </w:num>
  <w:num w:numId="4">
    <w:abstractNumId w:val="32"/>
  </w:num>
  <w:num w:numId="5">
    <w:abstractNumId w:val="2"/>
  </w:num>
  <w:num w:numId="6">
    <w:abstractNumId w:val="33"/>
  </w:num>
  <w:num w:numId="7">
    <w:abstractNumId w:val="10"/>
  </w:num>
  <w:num w:numId="8">
    <w:abstractNumId w:val="13"/>
  </w:num>
  <w:num w:numId="9">
    <w:abstractNumId w:val="7"/>
  </w:num>
  <w:num w:numId="10">
    <w:abstractNumId w:val="21"/>
  </w:num>
  <w:num w:numId="11">
    <w:abstractNumId w:val="27"/>
  </w:num>
  <w:num w:numId="12">
    <w:abstractNumId w:val="11"/>
  </w:num>
  <w:num w:numId="13">
    <w:abstractNumId w:val="23"/>
  </w:num>
  <w:num w:numId="14">
    <w:abstractNumId w:val="4"/>
  </w:num>
  <w:num w:numId="15">
    <w:abstractNumId w:val="6"/>
  </w:num>
  <w:num w:numId="16">
    <w:abstractNumId w:val="29"/>
  </w:num>
  <w:num w:numId="17">
    <w:abstractNumId w:val="1"/>
  </w:num>
  <w:num w:numId="18">
    <w:abstractNumId w:val="35"/>
  </w:num>
  <w:num w:numId="19">
    <w:abstractNumId w:val="16"/>
  </w:num>
  <w:num w:numId="20">
    <w:abstractNumId w:val="19"/>
  </w:num>
  <w:num w:numId="21">
    <w:abstractNumId w:val="20"/>
  </w:num>
  <w:num w:numId="22">
    <w:abstractNumId w:val="12"/>
  </w:num>
  <w:num w:numId="23">
    <w:abstractNumId w:val="0"/>
  </w:num>
  <w:num w:numId="24">
    <w:abstractNumId w:val="26"/>
  </w:num>
  <w:num w:numId="25">
    <w:abstractNumId w:val="34"/>
  </w:num>
  <w:num w:numId="26">
    <w:abstractNumId w:val="31"/>
  </w:num>
  <w:num w:numId="27">
    <w:abstractNumId w:val="30"/>
  </w:num>
  <w:num w:numId="28">
    <w:abstractNumId w:val="18"/>
  </w:num>
  <w:num w:numId="29">
    <w:abstractNumId w:val="17"/>
  </w:num>
  <w:num w:numId="30">
    <w:abstractNumId w:val="15"/>
  </w:num>
  <w:num w:numId="31">
    <w:abstractNumId w:val="3"/>
  </w:num>
  <w:num w:numId="32">
    <w:abstractNumId w:val="28"/>
  </w:num>
  <w:num w:numId="33">
    <w:abstractNumId w:val="9"/>
  </w:num>
  <w:num w:numId="34">
    <w:abstractNumId w:val="24"/>
  </w:num>
  <w:num w:numId="35">
    <w:abstractNumId w:val="2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9F8"/>
    <w:rsid w:val="0000127E"/>
    <w:rsid w:val="000227E1"/>
    <w:rsid w:val="00030DE2"/>
    <w:rsid w:val="000554E4"/>
    <w:rsid w:val="000572F4"/>
    <w:rsid w:val="000657FE"/>
    <w:rsid w:val="000B0BE3"/>
    <w:rsid w:val="000D36C8"/>
    <w:rsid w:val="000F21E8"/>
    <w:rsid w:val="000F70B5"/>
    <w:rsid w:val="0010164D"/>
    <w:rsid w:val="00105F9F"/>
    <w:rsid w:val="00121D41"/>
    <w:rsid w:val="001318D9"/>
    <w:rsid w:val="001629CE"/>
    <w:rsid w:val="001664A0"/>
    <w:rsid w:val="00175A20"/>
    <w:rsid w:val="001846EB"/>
    <w:rsid w:val="00187ADC"/>
    <w:rsid w:val="001A084C"/>
    <w:rsid w:val="001A1E54"/>
    <w:rsid w:val="001B01EF"/>
    <w:rsid w:val="001C07A3"/>
    <w:rsid w:val="001F4404"/>
    <w:rsid w:val="001F67FD"/>
    <w:rsid w:val="00207F80"/>
    <w:rsid w:val="002266FB"/>
    <w:rsid w:val="00230811"/>
    <w:rsid w:val="0023150A"/>
    <w:rsid w:val="0023292B"/>
    <w:rsid w:val="00253B42"/>
    <w:rsid w:val="00265951"/>
    <w:rsid w:val="00266CE7"/>
    <w:rsid w:val="002870D5"/>
    <w:rsid w:val="00290028"/>
    <w:rsid w:val="002B276F"/>
    <w:rsid w:val="002C086C"/>
    <w:rsid w:val="002C1E24"/>
    <w:rsid w:val="002D127C"/>
    <w:rsid w:val="002D2CF5"/>
    <w:rsid w:val="002E23CF"/>
    <w:rsid w:val="002F1624"/>
    <w:rsid w:val="002F3038"/>
    <w:rsid w:val="00305625"/>
    <w:rsid w:val="00305CEE"/>
    <w:rsid w:val="00325394"/>
    <w:rsid w:val="003261B6"/>
    <w:rsid w:val="003359C8"/>
    <w:rsid w:val="00336F9E"/>
    <w:rsid w:val="003516F6"/>
    <w:rsid w:val="00353324"/>
    <w:rsid w:val="00365DA7"/>
    <w:rsid w:val="00370870"/>
    <w:rsid w:val="00373E9F"/>
    <w:rsid w:val="0037730E"/>
    <w:rsid w:val="00382721"/>
    <w:rsid w:val="003848F7"/>
    <w:rsid w:val="00385D74"/>
    <w:rsid w:val="00387ACF"/>
    <w:rsid w:val="00391176"/>
    <w:rsid w:val="00393074"/>
    <w:rsid w:val="003B7999"/>
    <w:rsid w:val="003C432E"/>
    <w:rsid w:val="003D29F8"/>
    <w:rsid w:val="003F5624"/>
    <w:rsid w:val="00402CA0"/>
    <w:rsid w:val="004046FF"/>
    <w:rsid w:val="004244C1"/>
    <w:rsid w:val="00433F1F"/>
    <w:rsid w:val="004744F0"/>
    <w:rsid w:val="00475B7A"/>
    <w:rsid w:val="004905D4"/>
    <w:rsid w:val="00491797"/>
    <w:rsid w:val="00493EF4"/>
    <w:rsid w:val="004A07AF"/>
    <w:rsid w:val="004A2752"/>
    <w:rsid w:val="004B38D7"/>
    <w:rsid w:val="004E0774"/>
    <w:rsid w:val="004E58E8"/>
    <w:rsid w:val="004F1B0F"/>
    <w:rsid w:val="00500EBE"/>
    <w:rsid w:val="005129E5"/>
    <w:rsid w:val="00512BEF"/>
    <w:rsid w:val="00512D96"/>
    <w:rsid w:val="00523918"/>
    <w:rsid w:val="00547223"/>
    <w:rsid w:val="0056675E"/>
    <w:rsid w:val="00567EE7"/>
    <w:rsid w:val="005709A7"/>
    <w:rsid w:val="00586ED1"/>
    <w:rsid w:val="00587054"/>
    <w:rsid w:val="005873F0"/>
    <w:rsid w:val="005B155E"/>
    <w:rsid w:val="005D4E82"/>
    <w:rsid w:val="005E7EC6"/>
    <w:rsid w:val="005F78BE"/>
    <w:rsid w:val="00602328"/>
    <w:rsid w:val="00612246"/>
    <w:rsid w:val="006261C4"/>
    <w:rsid w:val="0063447D"/>
    <w:rsid w:val="00643540"/>
    <w:rsid w:val="00647EA4"/>
    <w:rsid w:val="00651744"/>
    <w:rsid w:val="006610AF"/>
    <w:rsid w:val="006610C0"/>
    <w:rsid w:val="006744FB"/>
    <w:rsid w:val="006A0DDD"/>
    <w:rsid w:val="006B5B35"/>
    <w:rsid w:val="006D7AFD"/>
    <w:rsid w:val="006E395D"/>
    <w:rsid w:val="00700EA0"/>
    <w:rsid w:val="00711470"/>
    <w:rsid w:val="00717442"/>
    <w:rsid w:val="00717920"/>
    <w:rsid w:val="00721DAF"/>
    <w:rsid w:val="00735F68"/>
    <w:rsid w:val="00747DFD"/>
    <w:rsid w:val="0076532F"/>
    <w:rsid w:val="0077105A"/>
    <w:rsid w:val="00785A02"/>
    <w:rsid w:val="007A2719"/>
    <w:rsid w:val="007B6179"/>
    <w:rsid w:val="007C0D22"/>
    <w:rsid w:val="007C3E83"/>
    <w:rsid w:val="007F5E23"/>
    <w:rsid w:val="008075AC"/>
    <w:rsid w:val="0081243F"/>
    <w:rsid w:val="00812DFC"/>
    <w:rsid w:val="00841E47"/>
    <w:rsid w:val="00851145"/>
    <w:rsid w:val="0085279D"/>
    <w:rsid w:val="0088754A"/>
    <w:rsid w:val="00895092"/>
    <w:rsid w:val="008A0674"/>
    <w:rsid w:val="008A73DF"/>
    <w:rsid w:val="008A78D9"/>
    <w:rsid w:val="008B37FB"/>
    <w:rsid w:val="008B7B68"/>
    <w:rsid w:val="008C0BD9"/>
    <w:rsid w:val="008D79A8"/>
    <w:rsid w:val="008E12CA"/>
    <w:rsid w:val="008E20EC"/>
    <w:rsid w:val="008E65BA"/>
    <w:rsid w:val="008F2C6C"/>
    <w:rsid w:val="008F5D83"/>
    <w:rsid w:val="009044D7"/>
    <w:rsid w:val="00921849"/>
    <w:rsid w:val="009229F8"/>
    <w:rsid w:val="009652A3"/>
    <w:rsid w:val="009727D9"/>
    <w:rsid w:val="009842B3"/>
    <w:rsid w:val="00987A61"/>
    <w:rsid w:val="00995329"/>
    <w:rsid w:val="009A18A1"/>
    <w:rsid w:val="009A2568"/>
    <w:rsid w:val="009B4B3F"/>
    <w:rsid w:val="009B4CE3"/>
    <w:rsid w:val="009C45A2"/>
    <w:rsid w:val="009D315A"/>
    <w:rsid w:val="009E0404"/>
    <w:rsid w:val="009E17C7"/>
    <w:rsid w:val="009F0C5D"/>
    <w:rsid w:val="009F7934"/>
    <w:rsid w:val="00A1387B"/>
    <w:rsid w:val="00A21893"/>
    <w:rsid w:val="00A24339"/>
    <w:rsid w:val="00A25C32"/>
    <w:rsid w:val="00A36178"/>
    <w:rsid w:val="00A40BC3"/>
    <w:rsid w:val="00A47EA0"/>
    <w:rsid w:val="00A55FBE"/>
    <w:rsid w:val="00A62316"/>
    <w:rsid w:val="00A77A76"/>
    <w:rsid w:val="00A84821"/>
    <w:rsid w:val="00A943CD"/>
    <w:rsid w:val="00A94DE9"/>
    <w:rsid w:val="00AD632A"/>
    <w:rsid w:val="00AF1042"/>
    <w:rsid w:val="00AF491D"/>
    <w:rsid w:val="00B03DC3"/>
    <w:rsid w:val="00B14A5D"/>
    <w:rsid w:val="00B210EA"/>
    <w:rsid w:val="00B7238F"/>
    <w:rsid w:val="00B73DE6"/>
    <w:rsid w:val="00B87BE0"/>
    <w:rsid w:val="00B97C8E"/>
    <w:rsid w:val="00BA56FA"/>
    <w:rsid w:val="00BB06F2"/>
    <w:rsid w:val="00BC6A2B"/>
    <w:rsid w:val="00BC7CAE"/>
    <w:rsid w:val="00BD1C01"/>
    <w:rsid w:val="00BE0F83"/>
    <w:rsid w:val="00BF37ED"/>
    <w:rsid w:val="00C016C2"/>
    <w:rsid w:val="00C131B3"/>
    <w:rsid w:val="00C13E26"/>
    <w:rsid w:val="00C16D90"/>
    <w:rsid w:val="00C20C27"/>
    <w:rsid w:val="00C27EA6"/>
    <w:rsid w:val="00C52014"/>
    <w:rsid w:val="00C60F27"/>
    <w:rsid w:val="00C75BD7"/>
    <w:rsid w:val="00C94C5A"/>
    <w:rsid w:val="00C96B57"/>
    <w:rsid w:val="00CA0BE1"/>
    <w:rsid w:val="00CA393F"/>
    <w:rsid w:val="00CC35C4"/>
    <w:rsid w:val="00CC3FCF"/>
    <w:rsid w:val="00CD6C33"/>
    <w:rsid w:val="00CE2A6C"/>
    <w:rsid w:val="00CE58F7"/>
    <w:rsid w:val="00CF1E91"/>
    <w:rsid w:val="00D04533"/>
    <w:rsid w:val="00D14365"/>
    <w:rsid w:val="00D45791"/>
    <w:rsid w:val="00D524AD"/>
    <w:rsid w:val="00D52506"/>
    <w:rsid w:val="00D5524A"/>
    <w:rsid w:val="00D560C2"/>
    <w:rsid w:val="00D56EAA"/>
    <w:rsid w:val="00D71820"/>
    <w:rsid w:val="00D82C5B"/>
    <w:rsid w:val="00DA1B0C"/>
    <w:rsid w:val="00DA6830"/>
    <w:rsid w:val="00DA71A1"/>
    <w:rsid w:val="00DB2ABB"/>
    <w:rsid w:val="00DD0116"/>
    <w:rsid w:val="00DD02A8"/>
    <w:rsid w:val="00DD045C"/>
    <w:rsid w:val="00DD5999"/>
    <w:rsid w:val="00DE6C08"/>
    <w:rsid w:val="00DF5A90"/>
    <w:rsid w:val="00E0356C"/>
    <w:rsid w:val="00E1333D"/>
    <w:rsid w:val="00E27712"/>
    <w:rsid w:val="00E31FA1"/>
    <w:rsid w:val="00E361DD"/>
    <w:rsid w:val="00E40D63"/>
    <w:rsid w:val="00E66689"/>
    <w:rsid w:val="00E71BE4"/>
    <w:rsid w:val="00E9346C"/>
    <w:rsid w:val="00EA58D2"/>
    <w:rsid w:val="00EB5A40"/>
    <w:rsid w:val="00EE4FB8"/>
    <w:rsid w:val="00F21396"/>
    <w:rsid w:val="00F264D2"/>
    <w:rsid w:val="00F44666"/>
    <w:rsid w:val="00F53DD2"/>
    <w:rsid w:val="00F56668"/>
    <w:rsid w:val="00F721CF"/>
    <w:rsid w:val="00F757E1"/>
    <w:rsid w:val="00FA6D04"/>
    <w:rsid w:val="00FC0F71"/>
    <w:rsid w:val="00FC72A6"/>
    <w:rsid w:val="00FD1F74"/>
    <w:rsid w:val="00FD57C6"/>
    <w:rsid w:val="00FE3CE6"/>
    <w:rsid w:val="00FF5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A"/>
    <w:pPr>
      <w:spacing w:after="0" w:line="240" w:lineRule="auto"/>
    </w:pPr>
    <w:rPr>
      <w:rFonts w:ascii="Arial" w:hAnsi="Arial"/>
      <w:sz w:val="24"/>
    </w:rPr>
  </w:style>
  <w:style w:type="paragraph" w:styleId="Heading1">
    <w:name w:val="heading 1"/>
    <w:basedOn w:val="Normal"/>
    <w:next w:val="Normal"/>
    <w:link w:val="Heading1Char"/>
    <w:uiPriority w:val="9"/>
    <w:qFormat/>
    <w:rsid w:val="00175A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B0B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C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table" w:styleId="TableGrid">
    <w:name w:val="Table Grid"/>
    <w:basedOn w:val="TableNormal"/>
    <w:uiPriority w:val="59"/>
    <w:rsid w:val="009229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29F8"/>
    <w:rPr>
      <w:color w:val="0000FF" w:themeColor="hyperlink"/>
      <w:u w:val="single"/>
    </w:rPr>
  </w:style>
  <w:style w:type="character" w:customStyle="1" w:styleId="webpageurl">
    <w:name w:val="webpageurl"/>
    <w:basedOn w:val="DefaultParagraphFont"/>
    <w:rsid w:val="009229F8"/>
  </w:style>
  <w:style w:type="paragraph" w:styleId="NormalWeb">
    <w:name w:val="Normal (Web)"/>
    <w:basedOn w:val="Normal"/>
    <w:uiPriority w:val="99"/>
    <w:unhideWhenUsed/>
    <w:rsid w:val="00385D74"/>
    <w:pPr>
      <w:spacing w:before="100" w:beforeAutospacing="1" w:after="100" w:afterAutospacing="1"/>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385D74"/>
  </w:style>
  <w:style w:type="paragraph" w:styleId="BalloonText">
    <w:name w:val="Balloon Text"/>
    <w:basedOn w:val="Normal"/>
    <w:link w:val="BalloonTextChar"/>
    <w:uiPriority w:val="99"/>
    <w:semiHidden/>
    <w:unhideWhenUsed/>
    <w:rsid w:val="00385D74"/>
    <w:rPr>
      <w:rFonts w:ascii="Tahoma" w:hAnsi="Tahoma" w:cs="Tahoma"/>
      <w:sz w:val="16"/>
      <w:szCs w:val="16"/>
    </w:rPr>
  </w:style>
  <w:style w:type="character" w:customStyle="1" w:styleId="BalloonTextChar">
    <w:name w:val="Balloon Text Char"/>
    <w:basedOn w:val="DefaultParagraphFont"/>
    <w:link w:val="BalloonText"/>
    <w:uiPriority w:val="99"/>
    <w:semiHidden/>
    <w:rsid w:val="00385D74"/>
    <w:rPr>
      <w:rFonts w:ascii="Tahoma" w:hAnsi="Tahoma" w:cs="Tahoma"/>
      <w:sz w:val="16"/>
      <w:szCs w:val="16"/>
    </w:rPr>
  </w:style>
  <w:style w:type="character" w:styleId="Strong">
    <w:name w:val="Strong"/>
    <w:basedOn w:val="DefaultParagraphFont"/>
    <w:uiPriority w:val="22"/>
    <w:qFormat/>
    <w:rsid w:val="00385D74"/>
    <w:rPr>
      <w:b/>
      <w:bCs/>
    </w:rPr>
  </w:style>
  <w:style w:type="character" w:customStyle="1" w:styleId="threece">
    <w:name w:val="threece"/>
    <w:basedOn w:val="DefaultParagraphFont"/>
    <w:rsid w:val="00A62316"/>
  </w:style>
  <w:style w:type="character" w:styleId="Emphasis">
    <w:name w:val="Emphasis"/>
    <w:basedOn w:val="DefaultParagraphFont"/>
    <w:uiPriority w:val="20"/>
    <w:qFormat/>
    <w:rsid w:val="00C16D90"/>
    <w:rPr>
      <w:i/>
      <w:iCs/>
    </w:rPr>
  </w:style>
  <w:style w:type="paragraph" w:styleId="ListParagraph">
    <w:name w:val="List Paragraph"/>
    <w:basedOn w:val="Normal"/>
    <w:uiPriority w:val="34"/>
    <w:qFormat/>
    <w:rsid w:val="005D4E82"/>
    <w:pPr>
      <w:ind w:left="720"/>
      <w:contextualSpacing/>
    </w:pPr>
  </w:style>
  <w:style w:type="paragraph" w:styleId="HTMLAddress">
    <w:name w:val="HTML Address"/>
    <w:basedOn w:val="Normal"/>
    <w:link w:val="HTMLAddressChar"/>
    <w:uiPriority w:val="99"/>
    <w:semiHidden/>
    <w:unhideWhenUsed/>
    <w:rsid w:val="004744F0"/>
    <w:rPr>
      <w:rFonts w:ascii="Times New Roman" w:eastAsia="Times New Roman" w:hAnsi="Times New Roman" w:cs="Times New Roman"/>
      <w:i/>
      <w:iCs/>
      <w:szCs w:val="24"/>
      <w:lang w:eastAsia="en-GB"/>
    </w:rPr>
  </w:style>
  <w:style w:type="character" w:customStyle="1" w:styleId="HTMLAddressChar">
    <w:name w:val="HTML Address Char"/>
    <w:basedOn w:val="DefaultParagraphFont"/>
    <w:link w:val="HTMLAddress"/>
    <w:uiPriority w:val="99"/>
    <w:semiHidden/>
    <w:rsid w:val="004744F0"/>
    <w:rPr>
      <w:rFonts w:ascii="Times New Roman" w:eastAsia="Times New Roman" w:hAnsi="Times New Roman" w:cs="Times New Roman"/>
      <w:i/>
      <w:iCs/>
      <w:sz w:val="24"/>
      <w:szCs w:val="24"/>
      <w:lang w:eastAsia="en-GB"/>
    </w:rPr>
  </w:style>
  <w:style w:type="character" w:customStyle="1" w:styleId="Heading1Char">
    <w:name w:val="Heading 1 Char"/>
    <w:basedOn w:val="DefaultParagraphFont"/>
    <w:link w:val="Heading1"/>
    <w:uiPriority w:val="9"/>
    <w:rsid w:val="00175A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75A20"/>
    <w:pPr>
      <w:spacing w:line="276" w:lineRule="auto"/>
      <w:outlineLvl w:val="9"/>
    </w:pPr>
    <w:rPr>
      <w:lang w:val="en-US" w:eastAsia="ja-JP"/>
    </w:rPr>
  </w:style>
  <w:style w:type="character" w:styleId="FollowedHyperlink">
    <w:name w:val="FollowedHyperlink"/>
    <w:basedOn w:val="DefaultParagraphFont"/>
    <w:uiPriority w:val="99"/>
    <w:semiHidden/>
    <w:unhideWhenUsed/>
    <w:rsid w:val="00FE3CE6"/>
    <w:rPr>
      <w:color w:val="800080" w:themeColor="followedHyperlink"/>
      <w:u w:val="single"/>
    </w:rPr>
  </w:style>
  <w:style w:type="paragraph" w:customStyle="1" w:styleId="Default">
    <w:name w:val="Default"/>
    <w:rsid w:val="00266CE7"/>
    <w:pPr>
      <w:autoSpaceDE w:val="0"/>
      <w:autoSpaceDN w:val="0"/>
      <w:adjustRightInd w:val="0"/>
      <w:spacing w:after="0" w:line="240" w:lineRule="auto"/>
    </w:pPr>
    <w:rPr>
      <w:rFonts w:ascii="Frutiger 55 Roman" w:hAnsi="Frutiger 55 Roman" w:cs="Frutiger 55 Roman"/>
      <w:color w:val="000000"/>
      <w:sz w:val="24"/>
      <w:szCs w:val="24"/>
    </w:rPr>
  </w:style>
  <w:style w:type="character" w:customStyle="1" w:styleId="A6">
    <w:name w:val="A6"/>
    <w:uiPriority w:val="99"/>
    <w:rsid w:val="00266CE7"/>
    <w:rPr>
      <w:rFonts w:cs="Frutiger 55 Roman"/>
      <w:color w:val="000000"/>
      <w:sz w:val="21"/>
      <w:szCs w:val="21"/>
    </w:rPr>
  </w:style>
  <w:style w:type="character" w:customStyle="1" w:styleId="threece1">
    <w:name w:val="threece1"/>
    <w:basedOn w:val="DefaultParagraphFont"/>
    <w:rsid w:val="00651744"/>
    <w:rPr>
      <w:sz w:val="29"/>
      <w:szCs w:val="29"/>
    </w:rPr>
  </w:style>
  <w:style w:type="paragraph" w:customStyle="1" w:styleId="xmsonormal">
    <w:name w:val="x_msonormal"/>
    <w:basedOn w:val="Normal"/>
    <w:rsid w:val="002F1624"/>
    <w:pPr>
      <w:spacing w:before="100" w:beforeAutospacing="1" w:after="100" w:afterAutospacing="1"/>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semiHidden/>
    <w:rsid w:val="000B0BE3"/>
    <w:rPr>
      <w:rFonts w:asciiTheme="majorHAnsi" w:eastAsiaTheme="majorEastAsia" w:hAnsiTheme="majorHAnsi" w:cstheme="majorBidi"/>
      <w:b/>
      <w:bCs/>
      <w:color w:val="4F81BD" w:themeColor="accent1"/>
      <w:sz w:val="24"/>
    </w:rPr>
  </w:style>
  <w:style w:type="paragraph" w:customStyle="1" w:styleId="ld-detail-item">
    <w:name w:val="ld-detail-item"/>
    <w:basedOn w:val="Normal"/>
    <w:rsid w:val="00305CEE"/>
    <w:pPr>
      <w:spacing w:before="100" w:beforeAutospacing="1" w:after="100" w:afterAutospacing="1"/>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semiHidden/>
    <w:rsid w:val="00305CEE"/>
    <w:rPr>
      <w:rFonts w:asciiTheme="majorHAnsi" w:eastAsiaTheme="majorEastAsia" w:hAnsiTheme="majorHAnsi" w:cstheme="majorBidi"/>
      <w:b/>
      <w:bCs/>
      <w:i/>
      <w:iCs/>
      <w:color w:val="4F81BD" w:themeColor="accent1"/>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2A"/>
    <w:pPr>
      <w:spacing w:after="0" w:line="240" w:lineRule="auto"/>
    </w:pPr>
    <w:rPr>
      <w:rFonts w:ascii="Arial" w:hAnsi="Arial"/>
      <w:sz w:val="24"/>
    </w:rPr>
  </w:style>
  <w:style w:type="paragraph" w:styleId="Heading1">
    <w:name w:val="heading 1"/>
    <w:basedOn w:val="Normal"/>
    <w:next w:val="Normal"/>
    <w:link w:val="Heading1Char"/>
    <w:uiPriority w:val="9"/>
    <w:qFormat/>
    <w:rsid w:val="00175A2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B0B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5C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table" w:styleId="TableGrid">
    <w:name w:val="Table Grid"/>
    <w:basedOn w:val="TableNormal"/>
    <w:uiPriority w:val="59"/>
    <w:rsid w:val="009229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229F8"/>
    <w:rPr>
      <w:color w:val="0000FF" w:themeColor="hyperlink"/>
      <w:u w:val="single"/>
    </w:rPr>
  </w:style>
  <w:style w:type="character" w:customStyle="1" w:styleId="webpageurl">
    <w:name w:val="webpageurl"/>
    <w:basedOn w:val="DefaultParagraphFont"/>
    <w:rsid w:val="009229F8"/>
  </w:style>
  <w:style w:type="paragraph" w:styleId="NormalWeb">
    <w:name w:val="Normal (Web)"/>
    <w:basedOn w:val="Normal"/>
    <w:uiPriority w:val="99"/>
    <w:unhideWhenUsed/>
    <w:rsid w:val="00385D74"/>
    <w:pPr>
      <w:spacing w:before="100" w:beforeAutospacing="1" w:after="100" w:afterAutospacing="1"/>
    </w:pPr>
    <w:rPr>
      <w:rFonts w:ascii="Times New Roman" w:eastAsia="Times New Roman" w:hAnsi="Times New Roman" w:cs="Times New Roman"/>
      <w:szCs w:val="24"/>
      <w:lang w:eastAsia="en-GB"/>
    </w:rPr>
  </w:style>
  <w:style w:type="character" w:customStyle="1" w:styleId="apple-converted-space">
    <w:name w:val="apple-converted-space"/>
    <w:basedOn w:val="DefaultParagraphFont"/>
    <w:rsid w:val="00385D74"/>
  </w:style>
  <w:style w:type="paragraph" w:styleId="BalloonText">
    <w:name w:val="Balloon Text"/>
    <w:basedOn w:val="Normal"/>
    <w:link w:val="BalloonTextChar"/>
    <w:uiPriority w:val="99"/>
    <w:semiHidden/>
    <w:unhideWhenUsed/>
    <w:rsid w:val="00385D74"/>
    <w:rPr>
      <w:rFonts w:ascii="Tahoma" w:hAnsi="Tahoma" w:cs="Tahoma"/>
      <w:sz w:val="16"/>
      <w:szCs w:val="16"/>
    </w:rPr>
  </w:style>
  <w:style w:type="character" w:customStyle="1" w:styleId="BalloonTextChar">
    <w:name w:val="Balloon Text Char"/>
    <w:basedOn w:val="DefaultParagraphFont"/>
    <w:link w:val="BalloonText"/>
    <w:uiPriority w:val="99"/>
    <w:semiHidden/>
    <w:rsid w:val="00385D74"/>
    <w:rPr>
      <w:rFonts w:ascii="Tahoma" w:hAnsi="Tahoma" w:cs="Tahoma"/>
      <w:sz w:val="16"/>
      <w:szCs w:val="16"/>
    </w:rPr>
  </w:style>
  <w:style w:type="character" w:styleId="Strong">
    <w:name w:val="Strong"/>
    <w:basedOn w:val="DefaultParagraphFont"/>
    <w:uiPriority w:val="22"/>
    <w:qFormat/>
    <w:rsid w:val="00385D74"/>
    <w:rPr>
      <w:b/>
      <w:bCs/>
    </w:rPr>
  </w:style>
  <w:style w:type="character" w:customStyle="1" w:styleId="threece">
    <w:name w:val="threece"/>
    <w:basedOn w:val="DefaultParagraphFont"/>
    <w:rsid w:val="00A62316"/>
  </w:style>
  <w:style w:type="character" w:styleId="Emphasis">
    <w:name w:val="Emphasis"/>
    <w:basedOn w:val="DefaultParagraphFont"/>
    <w:uiPriority w:val="20"/>
    <w:qFormat/>
    <w:rsid w:val="00C16D90"/>
    <w:rPr>
      <w:i/>
      <w:iCs/>
    </w:rPr>
  </w:style>
  <w:style w:type="paragraph" w:styleId="ListParagraph">
    <w:name w:val="List Paragraph"/>
    <w:basedOn w:val="Normal"/>
    <w:uiPriority w:val="34"/>
    <w:qFormat/>
    <w:rsid w:val="005D4E82"/>
    <w:pPr>
      <w:ind w:left="720"/>
      <w:contextualSpacing/>
    </w:pPr>
  </w:style>
  <w:style w:type="paragraph" w:styleId="HTMLAddress">
    <w:name w:val="HTML Address"/>
    <w:basedOn w:val="Normal"/>
    <w:link w:val="HTMLAddressChar"/>
    <w:uiPriority w:val="99"/>
    <w:semiHidden/>
    <w:unhideWhenUsed/>
    <w:rsid w:val="004744F0"/>
    <w:rPr>
      <w:rFonts w:ascii="Times New Roman" w:eastAsia="Times New Roman" w:hAnsi="Times New Roman" w:cs="Times New Roman"/>
      <w:i/>
      <w:iCs/>
      <w:szCs w:val="24"/>
      <w:lang w:eastAsia="en-GB"/>
    </w:rPr>
  </w:style>
  <w:style w:type="character" w:customStyle="1" w:styleId="HTMLAddressChar">
    <w:name w:val="HTML Address Char"/>
    <w:basedOn w:val="DefaultParagraphFont"/>
    <w:link w:val="HTMLAddress"/>
    <w:uiPriority w:val="99"/>
    <w:semiHidden/>
    <w:rsid w:val="004744F0"/>
    <w:rPr>
      <w:rFonts w:ascii="Times New Roman" w:eastAsia="Times New Roman" w:hAnsi="Times New Roman" w:cs="Times New Roman"/>
      <w:i/>
      <w:iCs/>
      <w:sz w:val="24"/>
      <w:szCs w:val="24"/>
      <w:lang w:eastAsia="en-GB"/>
    </w:rPr>
  </w:style>
  <w:style w:type="character" w:customStyle="1" w:styleId="Heading1Char">
    <w:name w:val="Heading 1 Char"/>
    <w:basedOn w:val="DefaultParagraphFont"/>
    <w:link w:val="Heading1"/>
    <w:uiPriority w:val="9"/>
    <w:rsid w:val="00175A2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75A20"/>
    <w:pPr>
      <w:spacing w:line="276" w:lineRule="auto"/>
      <w:outlineLvl w:val="9"/>
    </w:pPr>
    <w:rPr>
      <w:lang w:val="en-US" w:eastAsia="ja-JP"/>
    </w:rPr>
  </w:style>
  <w:style w:type="character" w:styleId="FollowedHyperlink">
    <w:name w:val="FollowedHyperlink"/>
    <w:basedOn w:val="DefaultParagraphFont"/>
    <w:uiPriority w:val="99"/>
    <w:semiHidden/>
    <w:unhideWhenUsed/>
    <w:rsid w:val="00FE3CE6"/>
    <w:rPr>
      <w:color w:val="800080" w:themeColor="followedHyperlink"/>
      <w:u w:val="single"/>
    </w:rPr>
  </w:style>
  <w:style w:type="paragraph" w:customStyle="1" w:styleId="Default">
    <w:name w:val="Default"/>
    <w:rsid w:val="00266CE7"/>
    <w:pPr>
      <w:autoSpaceDE w:val="0"/>
      <w:autoSpaceDN w:val="0"/>
      <w:adjustRightInd w:val="0"/>
      <w:spacing w:after="0" w:line="240" w:lineRule="auto"/>
    </w:pPr>
    <w:rPr>
      <w:rFonts w:ascii="Frutiger 55 Roman" w:hAnsi="Frutiger 55 Roman" w:cs="Frutiger 55 Roman"/>
      <w:color w:val="000000"/>
      <w:sz w:val="24"/>
      <w:szCs w:val="24"/>
    </w:rPr>
  </w:style>
  <w:style w:type="character" w:customStyle="1" w:styleId="A6">
    <w:name w:val="A6"/>
    <w:uiPriority w:val="99"/>
    <w:rsid w:val="00266CE7"/>
    <w:rPr>
      <w:rFonts w:cs="Frutiger 55 Roman"/>
      <w:color w:val="000000"/>
      <w:sz w:val="21"/>
      <w:szCs w:val="21"/>
    </w:rPr>
  </w:style>
  <w:style w:type="character" w:customStyle="1" w:styleId="threece1">
    <w:name w:val="threece1"/>
    <w:basedOn w:val="DefaultParagraphFont"/>
    <w:rsid w:val="00651744"/>
    <w:rPr>
      <w:sz w:val="29"/>
      <w:szCs w:val="29"/>
    </w:rPr>
  </w:style>
  <w:style w:type="paragraph" w:customStyle="1" w:styleId="xmsonormal">
    <w:name w:val="x_msonormal"/>
    <w:basedOn w:val="Normal"/>
    <w:rsid w:val="002F1624"/>
    <w:pPr>
      <w:spacing w:before="100" w:beforeAutospacing="1" w:after="100" w:afterAutospacing="1"/>
    </w:pPr>
    <w:rPr>
      <w:rFonts w:ascii="Times New Roman" w:eastAsia="Times New Roman" w:hAnsi="Times New Roman" w:cs="Times New Roman"/>
      <w:szCs w:val="24"/>
      <w:lang w:eastAsia="en-GB"/>
    </w:rPr>
  </w:style>
  <w:style w:type="character" w:customStyle="1" w:styleId="Heading3Char">
    <w:name w:val="Heading 3 Char"/>
    <w:basedOn w:val="DefaultParagraphFont"/>
    <w:link w:val="Heading3"/>
    <w:uiPriority w:val="9"/>
    <w:semiHidden/>
    <w:rsid w:val="000B0BE3"/>
    <w:rPr>
      <w:rFonts w:asciiTheme="majorHAnsi" w:eastAsiaTheme="majorEastAsia" w:hAnsiTheme="majorHAnsi" w:cstheme="majorBidi"/>
      <w:b/>
      <w:bCs/>
      <w:color w:val="4F81BD" w:themeColor="accent1"/>
      <w:sz w:val="24"/>
    </w:rPr>
  </w:style>
  <w:style w:type="paragraph" w:customStyle="1" w:styleId="ld-detail-item">
    <w:name w:val="ld-detail-item"/>
    <w:basedOn w:val="Normal"/>
    <w:rsid w:val="00305CEE"/>
    <w:pPr>
      <w:spacing w:before="100" w:beforeAutospacing="1" w:after="100" w:afterAutospacing="1"/>
    </w:pPr>
    <w:rPr>
      <w:rFonts w:ascii="Times New Roman" w:eastAsia="Times New Roman" w:hAnsi="Times New Roman" w:cs="Times New Roman"/>
      <w:szCs w:val="24"/>
      <w:lang w:eastAsia="en-GB"/>
    </w:rPr>
  </w:style>
  <w:style w:type="character" w:customStyle="1" w:styleId="Heading4Char">
    <w:name w:val="Heading 4 Char"/>
    <w:basedOn w:val="DefaultParagraphFont"/>
    <w:link w:val="Heading4"/>
    <w:uiPriority w:val="9"/>
    <w:semiHidden/>
    <w:rsid w:val="00305CEE"/>
    <w:rPr>
      <w:rFonts w:asciiTheme="majorHAnsi" w:eastAsiaTheme="majorEastAsia" w:hAnsiTheme="majorHAnsi" w:cstheme="majorBidi"/>
      <w:b/>
      <w:bCs/>
      <w:i/>
      <w:iCs/>
      <w:color w:val="4F81BD" w:themeColor="accen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2972">
      <w:bodyDiv w:val="1"/>
      <w:marLeft w:val="0"/>
      <w:marRight w:val="0"/>
      <w:marTop w:val="0"/>
      <w:marBottom w:val="0"/>
      <w:divBdr>
        <w:top w:val="none" w:sz="0" w:space="0" w:color="auto"/>
        <w:left w:val="none" w:sz="0" w:space="0" w:color="auto"/>
        <w:bottom w:val="none" w:sz="0" w:space="0" w:color="auto"/>
        <w:right w:val="none" w:sz="0" w:space="0" w:color="auto"/>
      </w:divBdr>
    </w:div>
    <w:div w:id="92943487">
      <w:bodyDiv w:val="1"/>
      <w:marLeft w:val="0"/>
      <w:marRight w:val="0"/>
      <w:marTop w:val="0"/>
      <w:marBottom w:val="0"/>
      <w:divBdr>
        <w:top w:val="none" w:sz="0" w:space="0" w:color="auto"/>
        <w:left w:val="none" w:sz="0" w:space="0" w:color="auto"/>
        <w:bottom w:val="none" w:sz="0" w:space="0" w:color="auto"/>
        <w:right w:val="none" w:sz="0" w:space="0" w:color="auto"/>
      </w:divBdr>
    </w:div>
    <w:div w:id="96828151">
      <w:bodyDiv w:val="1"/>
      <w:marLeft w:val="0"/>
      <w:marRight w:val="0"/>
      <w:marTop w:val="0"/>
      <w:marBottom w:val="0"/>
      <w:divBdr>
        <w:top w:val="none" w:sz="0" w:space="0" w:color="auto"/>
        <w:left w:val="none" w:sz="0" w:space="0" w:color="auto"/>
        <w:bottom w:val="none" w:sz="0" w:space="0" w:color="auto"/>
        <w:right w:val="none" w:sz="0" w:space="0" w:color="auto"/>
      </w:divBdr>
    </w:div>
    <w:div w:id="100076357">
      <w:bodyDiv w:val="1"/>
      <w:marLeft w:val="0"/>
      <w:marRight w:val="0"/>
      <w:marTop w:val="0"/>
      <w:marBottom w:val="0"/>
      <w:divBdr>
        <w:top w:val="none" w:sz="0" w:space="0" w:color="auto"/>
        <w:left w:val="none" w:sz="0" w:space="0" w:color="auto"/>
        <w:bottom w:val="none" w:sz="0" w:space="0" w:color="auto"/>
        <w:right w:val="none" w:sz="0" w:space="0" w:color="auto"/>
      </w:divBdr>
    </w:div>
    <w:div w:id="168105803">
      <w:bodyDiv w:val="1"/>
      <w:marLeft w:val="0"/>
      <w:marRight w:val="0"/>
      <w:marTop w:val="0"/>
      <w:marBottom w:val="0"/>
      <w:divBdr>
        <w:top w:val="none" w:sz="0" w:space="0" w:color="auto"/>
        <w:left w:val="none" w:sz="0" w:space="0" w:color="auto"/>
        <w:bottom w:val="none" w:sz="0" w:space="0" w:color="auto"/>
        <w:right w:val="none" w:sz="0" w:space="0" w:color="auto"/>
      </w:divBdr>
    </w:div>
    <w:div w:id="172692636">
      <w:bodyDiv w:val="1"/>
      <w:marLeft w:val="0"/>
      <w:marRight w:val="0"/>
      <w:marTop w:val="0"/>
      <w:marBottom w:val="0"/>
      <w:divBdr>
        <w:top w:val="none" w:sz="0" w:space="0" w:color="auto"/>
        <w:left w:val="none" w:sz="0" w:space="0" w:color="auto"/>
        <w:bottom w:val="none" w:sz="0" w:space="0" w:color="auto"/>
        <w:right w:val="none" w:sz="0" w:space="0" w:color="auto"/>
      </w:divBdr>
    </w:div>
    <w:div w:id="204567122">
      <w:bodyDiv w:val="1"/>
      <w:marLeft w:val="0"/>
      <w:marRight w:val="0"/>
      <w:marTop w:val="0"/>
      <w:marBottom w:val="0"/>
      <w:divBdr>
        <w:top w:val="none" w:sz="0" w:space="0" w:color="auto"/>
        <w:left w:val="none" w:sz="0" w:space="0" w:color="auto"/>
        <w:bottom w:val="none" w:sz="0" w:space="0" w:color="auto"/>
        <w:right w:val="none" w:sz="0" w:space="0" w:color="auto"/>
      </w:divBdr>
    </w:div>
    <w:div w:id="298146426">
      <w:bodyDiv w:val="1"/>
      <w:marLeft w:val="0"/>
      <w:marRight w:val="0"/>
      <w:marTop w:val="0"/>
      <w:marBottom w:val="0"/>
      <w:divBdr>
        <w:top w:val="none" w:sz="0" w:space="0" w:color="auto"/>
        <w:left w:val="none" w:sz="0" w:space="0" w:color="auto"/>
        <w:bottom w:val="none" w:sz="0" w:space="0" w:color="auto"/>
        <w:right w:val="none" w:sz="0" w:space="0" w:color="auto"/>
      </w:divBdr>
    </w:div>
    <w:div w:id="348289847">
      <w:bodyDiv w:val="1"/>
      <w:marLeft w:val="0"/>
      <w:marRight w:val="0"/>
      <w:marTop w:val="0"/>
      <w:marBottom w:val="0"/>
      <w:divBdr>
        <w:top w:val="none" w:sz="0" w:space="0" w:color="auto"/>
        <w:left w:val="none" w:sz="0" w:space="0" w:color="auto"/>
        <w:bottom w:val="none" w:sz="0" w:space="0" w:color="auto"/>
        <w:right w:val="none" w:sz="0" w:space="0" w:color="auto"/>
      </w:divBdr>
    </w:div>
    <w:div w:id="356124065">
      <w:bodyDiv w:val="1"/>
      <w:marLeft w:val="0"/>
      <w:marRight w:val="0"/>
      <w:marTop w:val="0"/>
      <w:marBottom w:val="0"/>
      <w:divBdr>
        <w:top w:val="none" w:sz="0" w:space="0" w:color="auto"/>
        <w:left w:val="none" w:sz="0" w:space="0" w:color="auto"/>
        <w:bottom w:val="none" w:sz="0" w:space="0" w:color="auto"/>
        <w:right w:val="none" w:sz="0" w:space="0" w:color="auto"/>
      </w:divBdr>
    </w:div>
    <w:div w:id="384572211">
      <w:bodyDiv w:val="1"/>
      <w:marLeft w:val="0"/>
      <w:marRight w:val="0"/>
      <w:marTop w:val="0"/>
      <w:marBottom w:val="0"/>
      <w:divBdr>
        <w:top w:val="none" w:sz="0" w:space="0" w:color="auto"/>
        <w:left w:val="none" w:sz="0" w:space="0" w:color="auto"/>
        <w:bottom w:val="none" w:sz="0" w:space="0" w:color="auto"/>
        <w:right w:val="none" w:sz="0" w:space="0" w:color="auto"/>
      </w:divBdr>
    </w:div>
    <w:div w:id="411394450">
      <w:bodyDiv w:val="1"/>
      <w:marLeft w:val="0"/>
      <w:marRight w:val="0"/>
      <w:marTop w:val="0"/>
      <w:marBottom w:val="0"/>
      <w:divBdr>
        <w:top w:val="none" w:sz="0" w:space="0" w:color="auto"/>
        <w:left w:val="none" w:sz="0" w:space="0" w:color="auto"/>
        <w:bottom w:val="none" w:sz="0" w:space="0" w:color="auto"/>
        <w:right w:val="none" w:sz="0" w:space="0" w:color="auto"/>
      </w:divBdr>
    </w:div>
    <w:div w:id="424500428">
      <w:bodyDiv w:val="1"/>
      <w:marLeft w:val="0"/>
      <w:marRight w:val="0"/>
      <w:marTop w:val="0"/>
      <w:marBottom w:val="0"/>
      <w:divBdr>
        <w:top w:val="none" w:sz="0" w:space="0" w:color="auto"/>
        <w:left w:val="none" w:sz="0" w:space="0" w:color="auto"/>
        <w:bottom w:val="none" w:sz="0" w:space="0" w:color="auto"/>
        <w:right w:val="none" w:sz="0" w:space="0" w:color="auto"/>
      </w:divBdr>
    </w:div>
    <w:div w:id="441268154">
      <w:bodyDiv w:val="1"/>
      <w:marLeft w:val="0"/>
      <w:marRight w:val="0"/>
      <w:marTop w:val="0"/>
      <w:marBottom w:val="0"/>
      <w:divBdr>
        <w:top w:val="none" w:sz="0" w:space="0" w:color="auto"/>
        <w:left w:val="none" w:sz="0" w:space="0" w:color="auto"/>
        <w:bottom w:val="none" w:sz="0" w:space="0" w:color="auto"/>
        <w:right w:val="none" w:sz="0" w:space="0" w:color="auto"/>
      </w:divBdr>
    </w:div>
    <w:div w:id="454256806">
      <w:bodyDiv w:val="1"/>
      <w:marLeft w:val="0"/>
      <w:marRight w:val="0"/>
      <w:marTop w:val="0"/>
      <w:marBottom w:val="0"/>
      <w:divBdr>
        <w:top w:val="none" w:sz="0" w:space="0" w:color="auto"/>
        <w:left w:val="none" w:sz="0" w:space="0" w:color="auto"/>
        <w:bottom w:val="none" w:sz="0" w:space="0" w:color="auto"/>
        <w:right w:val="none" w:sz="0" w:space="0" w:color="auto"/>
      </w:divBdr>
    </w:div>
    <w:div w:id="458450208">
      <w:bodyDiv w:val="1"/>
      <w:marLeft w:val="0"/>
      <w:marRight w:val="0"/>
      <w:marTop w:val="0"/>
      <w:marBottom w:val="0"/>
      <w:divBdr>
        <w:top w:val="none" w:sz="0" w:space="0" w:color="auto"/>
        <w:left w:val="none" w:sz="0" w:space="0" w:color="auto"/>
        <w:bottom w:val="none" w:sz="0" w:space="0" w:color="auto"/>
        <w:right w:val="none" w:sz="0" w:space="0" w:color="auto"/>
      </w:divBdr>
    </w:div>
    <w:div w:id="581985412">
      <w:bodyDiv w:val="1"/>
      <w:marLeft w:val="0"/>
      <w:marRight w:val="0"/>
      <w:marTop w:val="0"/>
      <w:marBottom w:val="0"/>
      <w:divBdr>
        <w:top w:val="none" w:sz="0" w:space="0" w:color="auto"/>
        <w:left w:val="none" w:sz="0" w:space="0" w:color="auto"/>
        <w:bottom w:val="none" w:sz="0" w:space="0" w:color="auto"/>
        <w:right w:val="none" w:sz="0" w:space="0" w:color="auto"/>
      </w:divBdr>
    </w:div>
    <w:div w:id="633172125">
      <w:bodyDiv w:val="1"/>
      <w:marLeft w:val="0"/>
      <w:marRight w:val="0"/>
      <w:marTop w:val="0"/>
      <w:marBottom w:val="0"/>
      <w:divBdr>
        <w:top w:val="none" w:sz="0" w:space="0" w:color="auto"/>
        <w:left w:val="none" w:sz="0" w:space="0" w:color="auto"/>
        <w:bottom w:val="none" w:sz="0" w:space="0" w:color="auto"/>
        <w:right w:val="none" w:sz="0" w:space="0" w:color="auto"/>
      </w:divBdr>
    </w:div>
    <w:div w:id="951089804">
      <w:bodyDiv w:val="1"/>
      <w:marLeft w:val="0"/>
      <w:marRight w:val="0"/>
      <w:marTop w:val="0"/>
      <w:marBottom w:val="0"/>
      <w:divBdr>
        <w:top w:val="none" w:sz="0" w:space="0" w:color="auto"/>
        <w:left w:val="none" w:sz="0" w:space="0" w:color="auto"/>
        <w:bottom w:val="none" w:sz="0" w:space="0" w:color="auto"/>
        <w:right w:val="none" w:sz="0" w:space="0" w:color="auto"/>
      </w:divBdr>
    </w:div>
    <w:div w:id="1016661238">
      <w:bodyDiv w:val="1"/>
      <w:marLeft w:val="0"/>
      <w:marRight w:val="0"/>
      <w:marTop w:val="0"/>
      <w:marBottom w:val="0"/>
      <w:divBdr>
        <w:top w:val="none" w:sz="0" w:space="0" w:color="auto"/>
        <w:left w:val="none" w:sz="0" w:space="0" w:color="auto"/>
        <w:bottom w:val="none" w:sz="0" w:space="0" w:color="auto"/>
        <w:right w:val="none" w:sz="0" w:space="0" w:color="auto"/>
      </w:divBdr>
    </w:div>
    <w:div w:id="1035160053">
      <w:bodyDiv w:val="1"/>
      <w:marLeft w:val="0"/>
      <w:marRight w:val="0"/>
      <w:marTop w:val="0"/>
      <w:marBottom w:val="0"/>
      <w:divBdr>
        <w:top w:val="none" w:sz="0" w:space="0" w:color="auto"/>
        <w:left w:val="none" w:sz="0" w:space="0" w:color="auto"/>
        <w:bottom w:val="none" w:sz="0" w:space="0" w:color="auto"/>
        <w:right w:val="none" w:sz="0" w:space="0" w:color="auto"/>
      </w:divBdr>
    </w:div>
    <w:div w:id="1055619914">
      <w:bodyDiv w:val="1"/>
      <w:marLeft w:val="0"/>
      <w:marRight w:val="0"/>
      <w:marTop w:val="0"/>
      <w:marBottom w:val="0"/>
      <w:divBdr>
        <w:top w:val="none" w:sz="0" w:space="0" w:color="auto"/>
        <w:left w:val="none" w:sz="0" w:space="0" w:color="auto"/>
        <w:bottom w:val="none" w:sz="0" w:space="0" w:color="auto"/>
        <w:right w:val="none" w:sz="0" w:space="0" w:color="auto"/>
      </w:divBdr>
    </w:div>
    <w:div w:id="1065840328">
      <w:bodyDiv w:val="1"/>
      <w:marLeft w:val="0"/>
      <w:marRight w:val="0"/>
      <w:marTop w:val="0"/>
      <w:marBottom w:val="0"/>
      <w:divBdr>
        <w:top w:val="none" w:sz="0" w:space="0" w:color="auto"/>
        <w:left w:val="none" w:sz="0" w:space="0" w:color="auto"/>
        <w:bottom w:val="none" w:sz="0" w:space="0" w:color="auto"/>
        <w:right w:val="none" w:sz="0" w:space="0" w:color="auto"/>
      </w:divBdr>
    </w:div>
    <w:div w:id="1072698187">
      <w:bodyDiv w:val="1"/>
      <w:marLeft w:val="0"/>
      <w:marRight w:val="0"/>
      <w:marTop w:val="0"/>
      <w:marBottom w:val="0"/>
      <w:divBdr>
        <w:top w:val="none" w:sz="0" w:space="0" w:color="auto"/>
        <w:left w:val="none" w:sz="0" w:space="0" w:color="auto"/>
        <w:bottom w:val="none" w:sz="0" w:space="0" w:color="auto"/>
        <w:right w:val="none" w:sz="0" w:space="0" w:color="auto"/>
      </w:divBdr>
    </w:div>
    <w:div w:id="1112093453">
      <w:bodyDiv w:val="1"/>
      <w:marLeft w:val="0"/>
      <w:marRight w:val="0"/>
      <w:marTop w:val="0"/>
      <w:marBottom w:val="0"/>
      <w:divBdr>
        <w:top w:val="none" w:sz="0" w:space="0" w:color="auto"/>
        <w:left w:val="none" w:sz="0" w:space="0" w:color="auto"/>
        <w:bottom w:val="none" w:sz="0" w:space="0" w:color="auto"/>
        <w:right w:val="none" w:sz="0" w:space="0" w:color="auto"/>
      </w:divBdr>
    </w:div>
    <w:div w:id="1161970579">
      <w:bodyDiv w:val="1"/>
      <w:marLeft w:val="0"/>
      <w:marRight w:val="0"/>
      <w:marTop w:val="0"/>
      <w:marBottom w:val="0"/>
      <w:divBdr>
        <w:top w:val="none" w:sz="0" w:space="0" w:color="auto"/>
        <w:left w:val="none" w:sz="0" w:space="0" w:color="auto"/>
        <w:bottom w:val="none" w:sz="0" w:space="0" w:color="auto"/>
        <w:right w:val="none" w:sz="0" w:space="0" w:color="auto"/>
      </w:divBdr>
    </w:div>
    <w:div w:id="1340081096">
      <w:bodyDiv w:val="1"/>
      <w:marLeft w:val="0"/>
      <w:marRight w:val="0"/>
      <w:marTop w:val="0"/>
      <w:marBottom w:val="0"/>
      <w:divBdr>
        <w:top w:val="none" w:sz="0" w:space="0" w:color="auto"/>
        <w:left w:val="none" w:sz="0" w:space="0" w:color="auto"/>
        <w:bottom w:val="none" w:sz="0" w:space="0" w:color="auto"/>
        <w:right w:val="none" w:sz="0" w:space="0" w:color="auto"/>
      </w:divBdr>
    </w:div>
    <w:div w:id="1411393266">
      <w:bodyDiv w:val="1"/>
      <w:marLeft w:val="0"/>
      <w:marRight w:val="0"/>
      <w:marTop w:val="0"/>
      <w:marBottom w:val="0"/>
      <w:divBdr>
        <w:top w:val="none" w:sz="0" w:space="0" w:color="auto"/>
        <w:left w:val="none" w:sz="0" w:space="0" w:color="auto"/>
        <w:bottom w:val="none" w:sz="0" w:space="0" w:color="auto"/>
        <w:right w:val="none" w:sz="0" w:space="0" w:color="auto"/>
      </w:divBdr>
    </w:div>
    <w:div w:id="1527014035">
      <w:bodyDiv w:val="1"/>
      <w:marLeft w:val="0"/>
      <w:marRight w:val="0"/>
      <w:marTop w:val="0"/>
      <w:marBottom w:val="0"/>
      <w:divBdr>
        <w:top w:val="none" w:sz="0" w:space="0" w:color="auto"/>
        <w:left w:val="none" w:sz="0" w:space="0" w:color="auto"/>
        <w:bottom w:val="none" w:sz="0" w:space="0" w:color="auto"/>
        <w:right w:val="none" w:sz="0" w:space="0" w:color="auto"/>
      </w:divBdr>
    </w:div>
    <w:div w:id="1567834796">
      <w:bodyDiv w:val="1"/>
      <w:marLeft w:val="0"/>
      <w:marRight w:val="0"/>
      <w:marTop w:val="0"/>
      <w:marBottom w:val="0"/>
      <w:divBdr>
        <w:top w:val="none" w:sz="0" w:space="0" w:color="auto"/>
        <w:left w:val="none" w:sz="0" w:space="0" w:color="auto"/>
        <w:bottom w:val="none" w:sz="0" w:space="0" w:color="auto"/>
        <w:right w:val="none" w:sz="0" w:space="0" w:color="auto"/>
      </w:divBdr>
    </w:div>
    <w:div w:id="1654334420">
      <w:bodyDiv w:val="1"/>
      <w:marLeft w:val="0"/>
      <w:marRight w:val="0"/>
      <w:marTop w:val="0"/>
      <w:marBottom w:val="0"/>
      <w:divBdr>
        <w:top w:val="none" w:sz="0" w:space="0" w:color="auto"/>
        <w:left w:val="none" w:sz="0" w:space="0" w:color="auto"/>
        <w:bottom w:val="none" w:sz="0" w:space="0" w:color="auto"/>
        <w:right w:val="none" w:sz="0" w:space="0" w:color="auto"/>
      </w:divBdr>
    </w:div>
    <w:div w:id="1659111173">
      <w:bodyDiv w:val="1"/>
      <w:marLeft w:val="0"/>
      <w:marRight w:val="0"/>
      <w:marTop w:val="0"/>
      <w:marBottom w:val="0"/>
      <w:divBdr>
        <w:top w:val="none" w:sz="0" w:space="0" w:color="auto"/>
        <w:left w:val="none" w:sz="0" w:space="0" w:color="auto"/>
        <w:bottom w:val="none" w:sz="0" w:space="0" w:color="auto"/>
        <w:right w:val="none" w:sz="0" w:space="0" w:color="auto"/>
      </w:divBdr>
    </w:div>
    <w:div w:id="1779566302">
      <w:bodyDiv w:val="1"/>
      <w:marLeft w:val="0"/>
      <w:marRight w:val="0"/>
      <w:marTop w:val="0"/>
      <w:marBottom w:val="0"/>
      <w:divBdr>
        <w:top w:val="none" w:sz="0" w:space="0" w:color="auto"/>
        <w:left w:val="none" w:sz="0" w:space="0" w:color="auto"/>
        <w:bottom w:val="none" w:sz="0" w:space="0" w:color="auto"/>
        <w:right w:val="none" w:sz="0" w:space="0" w:color="auto"/>
      </w:divBdr>
      <w:divsChild>
        <w:div w:id="811487850">
          <w:marLeft w:val="0"/>
          <w:marRight w:val="0"/>
          <w:marTop w:val="0"/>
          <w:marBottom w:val="0"/>
          <w:divBdr>
            <w:top w:val="none" w:sz="0" w:space="0" w:color="auto"/>
            <w:left w:val="none" w:sz="0" w:space="0" w:color="auto"/>
            <w:bottom w:val="none" w:sz="0" w:space="0" w:color="auto"/>
            <w:right w:val="none" w:sz="0" w:space="0" w:color="auto"/>
          </w:divBdr>
        </w:div>
        <w:div w:id="1479809372">
          <w:marLeft w:val="0"/>
          <w:marRight w:val="0"/>
          <w:marTop w:val="0"/>
          <w:marBottom w:val="0"/>
          <w:divBdr>
            <w:top w:val="none" w:sz="0" w:space="0" w:color="auto"/>
            <w:left w:val="none" w:sz="0" w:space="0" w:color="auto"/>
            <w:bottom w:val="none" w:sz="0" w:space="0" w:color="auto"/>
            <w:right w:val="none" w:sz="0" w:space="0" w:color="auto"/>
          </w:divBdr>
        </w:div>
      </w:divsChild>
    </w:div>
    <w:div w:id="1836532859">
      <w:bodyDiv w:val="1"/>
      <w:marLeft w:val="0"/>
      <w:marRight w:val="0"/>
      <w:marTop w:val="0"/>
      <w:marBottom w:val="0"/>
      <w:divBdr>
        <w:top w:val="none" w:sz="0" w:space="0" w:color="auto"/>
        <w:left w:val="none" w:sz="0" w:space="0" w:color="auto"/>
        <w:bottom w:val="none" w:sz="0" w:space="0" w:color="auto"/>
        <w:right w:val="none" w:sz="0" w:space="0" w:color="auto"/>
      </w:divBdr>
    </w:div>
    <w:div w:id="1843620788">
      <w:bodyDiv w:val="1"/>
      <w:marLeft w:val="0"/>
      <w:marRight w:val="0"/>
      <w:marTop w:val="0"/>
      <w:marBottom w:val="0"/>
      <w:divBdr>
        <w:top w:val="none" w:sz="0" w:space="0" w:color="auto"/>
        <w:left w:val="none" w:sz="0" w:space="0" w:color="auto"/>
        <w:bottom w:val="none" w:sz="0" w:space="0" w:color="auto"/>
        <w:right w:val="none" w:sz="0" w:space="0" w:color="auto"/>
      </w:divBdr>
    </w:div>
    <w:div w:id="1894534065">
      <w:bodyDiv w:val="1"/>
      <w:marLeft w:val="0"/>
      <w:marRight w:val="0"/>
      <w:marTop w:val="0"/>
      <w:marBottom w:val="0"/>
      <w:divBdr>
        <w:top w:val="none" w:sz="0" w:space="0" w:color="auto"/>
        <w:left w:val="none" w:sz="0" w:space="0" w:color="auto"/>
        <w:bottom w:val="none" w:sz="0" w:space="0" w:color="auto"/>
        <w:right w:val="none" w:sz="0" w:space="0" w:color="auto"/>
      </w:divBdr>
    </w:div>
    <w:div w:id="2129547047">
      <w:bodyDiv w:val="1"/>
      <w:marLeft w:val="0"/>
      <w:marRight w:val="0"/>
      <w:marTop w:val="0"/>
      <w:marBottom w:val="0"/>
      <w:divBdr>
        <w:top w:val="none" w:sz="0" w:space="0" w:color="auto"/>
        <w:left w:val="none" w:sz="0" w:space="0" w:color="auto"/>
        <w:bottom w:val="none" w:sz="0" w:space="0" w:color="auto"/>
        <w:right w:val="none" w:sz="0" w:space="0" w:color="auto"/>
      </w:divBdr>
      <w:divsChild>
        <w:div w:id="1943299917">
          <w:marLeft w:val="0"/>
          <w:marRight w:val="0"/>
          <w:marTop w:val="0"/>
          <w:marBottom w:val="0"/>
          <w:divBdr>
            <w:top w:val="none" w:sz="0" w:space="0" w:color="auto"/>
            <w:left w:val="none" w:sz="0" w:space="0" w:color="auto"/>
            <w:bottom w:val="none" w:sz="0" w:space="0" w:color="auto"/>
            <w:right w:val="none" w:sz="0" w:space="0" w:color="auto"/>
          </w:divBdr>
        </w:div>
        <w:div w:id="288320710">
          <w:marLeft w:val="0"/>
          <w:marRight w:val="0"/>
          <w:marTop w:val="0"/>
          <w:marBottom w:val="0"/>
          <w:divBdr>
            <w:top w:val="none" w:sz="0" w:space="0" w:color="auto"/>
            <w:left w:val="none" w:sz="0" w:space="0" w:color="auto"/>
            <w:bottom w:val="none" w:sz="0" w:space="0" w:color="auto"/>
            <w:right w:val="none" w:sz="0" w:space="0" w:color="auto"/>
          </w:divBdr>
        </w:div>
        <w:div w:id="267734878">
          <w:marLeft w:val="0"/>
          <w:marRight w:val="0"/>
          <w:marTop w:val="0"/>
          <w:marBottom w:val="0"/>
          <w:divBdr>
            <w:top w:val="none" w:sz="0" w:space="0" w:color="auto"/>
            <w:left w:val="none" w:sz="0" w:space="0" w:color="auto"/>
            <w:bottom w:val="none" w:sz="0" w:space="0" w:color="auto"/>
            <w:right w:val="none" w:sz="0" w:space="0" w:color="auto"/>
          </w:divBdr>
        </w:div>
        <w:div w:id="1451126446">
          <w:marLeft w:val="0"/>
          <w:marRight w:val="0"/>
          <w:marTop w:val="0"/>
          <w:marBottom w:val="0"/>
          <w:divBdr>
            <w:top w:val="none" w:sz="0" w:space="0" w:color="auto"/>
            <w:left w:val="none" w:sz="0" w:space="0" w:color="auto"/>
            <w:bottom w:val="none" w:sz="0" w:space="0" w:color="auto"/>
            <w:right w:val="none" w:sz="0" w:space="0" w:color="auto"/>
          </w:divBdr>
        </w:div>
        <w:div w:id="719288103">
          <w:marLeft w:val="0"/>
          <w:marRight w:val="0"/>
          <w:marTop w:val="0"/>
          <w:marBottom w:val="0"/>
          <w:divBdr>
            <w:top w:val="none" w:sz="0" w:space="0" w:color="auto"/>
            <w:left w:val="none" w:sz="0" w:space="0" w:color="auto"/>
            <w:bottom w:val="none" w:sz="0" w:space="0" w:color="auto"/>
            <w:right w:val="none" w:sz="0" w:space="0" w:color="auto"/>
          </w:divBdr>
        </w:div>
        <w:div w:id="927083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irklees.gov.uk/beta/home-and-living-support/reablement-service.aspx" TargetMode="External"/><Relationship Id="rId18" Type="http://schemas.openxmlformats.org/officeDocument/2006/relationships/oleObject" Target="embeddings/oleObject1.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kirklees.gov.uk/beta/social-care/contact-gateway-to-care.aspx"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HIKirklees.enquiries@mearsgroup.co.uk" TargetMode="External"/><Relationship Id="rId20" Type="http://schemas.openxmlformats.org/officeDocument/2006/relationships/oleObject" Target="embeddings/oleObject2.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cala.org.uk/home/"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earsgroup.co.uk/" TargetMode="Externa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hyperlink" Target="mailto:Helen.chauhan@locala.org.uk" TargetMode="External"/><Relationship Id="rId19" Type="http://schemas.openxmlformats.org/officeDocument/2006/relationships/image" Target="media/image2.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locala.org.uk/your-healthcare/community-rehabilitation/" TargetMode="External"/><Relationship Id="rId14" Type="http://schemas.openxmlformats.org/officeDocument/2006/relationships/hyperlink" Target="mailto:gatewaytocare@kirklees.gov.uk" TargetMode="External"/><Relationship Id="rId22" Type="http://schemas.openxmlformats.org/officeDocument/2006/relationships/oleObject" Target="embeddings/oleObject3.bin"/><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F6483-78AD-40A1-B9AB-3F03CE8C2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1062</Words>
  <Characters>6059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Wall</dc:creator>
  <cp:lastModifiedBy>Tina Wall</cp:lastModifiedBy>
  <cp:revision>4</cp:revision>
  <cp:lastPrinted>2016-03-09T10:42:00Z</cp:lastPrinted>
  <dcterms:created xsi:type="dcterms:W3CDTF">2016-04-26T12:58:00Z</dcterms:created>
  <dcterms:modified xsi:type="dcterms:W3CDTF">2017-10-10T14:27:00Z</dcterms:modified>
</cp:coreProperties>
</file>